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07"/>
        <w:gridCol w:w="3516"/>
      </w:tblGrid>
      <w:tr w:rsidR="00192741">
        <w:trPr>
          <w:trHeight w:hRule="exact" w:val="2694"/>
        </w:trPr>
        <w:tc>
          <w:tcPr>
            <w:tcW w:w="9934" w:type="dxa"/>
            <w:gridSpan w:val="3"/>
          </w:tcPr>
          <w:p w:rsidR="00192741" w:rsidRDefault="00381A5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192741" w:rsidRDefault="00381A5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РОСТОВСКАЯ ОБЛАСТЬ</w:t>
            </w:r>
          </w:p>
          <w:p w:rsidR="00192741" w:rsidRDefault="00381A5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</w:p>
          <w:p w:rsidR="00192741" w:rsidRDefault="00381A5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«ОБЪЕДИНЕННОЕ СЕЛЬСКОЕ ПОСЕЛЕНИЕ»</w:t>
            </w:r>
          </w:p>
          <w:p w:rsidR="00192741" w:rsidRDefault="00192741">
            <w:pPr>
              <w:pStyle w:val="21"/>
              <w:rPr>
                <w:b/>
              </w:rPr>
            </w:pPr>
          </w:p>
          <w:p w:rsidR="00192741" w:rsidRDefault="00381A5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АДМИНИСТРАЦИЯ ОБЪЕДИНЕННОГО СЕЛЬСКОГО ПОСЕЛЕНИЯ</w:t>
            </w:r>
          </w:p>
          <w:p w:rsidR="00192741" w:rsidRDefault="00192741">
            <w:pPr>
              <w:rPr>
                <w:b/>
                <w:sz w:val="28"/>
              </w:rPr>
            </w:pPr>
          </w:p>
          <w:p w:rsidR="00192741" w:rsidRDefault="00381A5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192741" w:rsidRDefault="00192741">
            <w:pPr>
              <w:rPr>
                <w:b/>
                <w:sz w:val="28"/>
              </w:rPr>
            </w:pPr>
          </w:p>
          <w:tbl>
            <w:tblPr>
              <w:tblW w:w="992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2074"/>
              <w:gridCol w:w="3738"/>
            </w:tblGrid>
            <w:tr w:rsidR="00192741">
              <w:tc>
                <w:tcPr>
                  <w:tcW w:w="4111" w:type="dxa"/>
                </w:tcPr>
                <w:p w:rsidR="00192741" w:rsidRDefault="00381A5C">
                  <w:pPr>
                    <w:ind w:left="-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 декабря 2018  года</w:t>
                  </w:r>
                </w:p>
              </w:tc>
              <w:tc>
                <w:tcPr>
                  <w:tcW w:w="2074" w:type="dxa"/>
                </w:tcPr>
                <w:p w:rsidR="00192741" w:rsidRDefault="00381A5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№ 116</w:t>
                  </w:r>
                </w:p>
              </w:tc>
              <w:tc>
                <w:tcPr>
                  <w:tcW w:w="3738" w:type="dxa"/>
                </w:tcPr>
                <w:p w:rsidR="00192741" w:rsidRDefault="00381A5C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х.Объединенный</w:t>
                  </w:r>
                  <w:proofErr w:type="spellEnd"/>
                </w:p>
              </w:tc>
            </w:tr>
          </w:tbl>
          <w:p w:rsidR="00192741" w:rsidRDefault="00192741">
            <w:pPr>
              <w:pStyle w:val="TableParagraph"/>
              <w:ind w:left="1474" w:right="1477"/>
              <w:jc w:val="center"/>
              <w:rPr>
                <w:b/>
                <w:sz w:val="38"/>
              </w:rPr>
            </w:pPr>
          </w:p>
        </w:tc>
      </w:tr>
      <w:tr w:rsidR="00192741">
        <w:trPr>
          <w:trHeight w:hRule="exact" w:val="587"/>
        </w:trPr>
        <w:tc>
          <w:tcPr>
            <w:tcW w:w="3512" w:type="dxa"/>
          </w:tcPr>
          <w:p w:rsidR="00192741" w:rsidRDefault="00381A5C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26 июня 2023 года</w:t>
            </w:r>
          </w:p>
        </w:tc>
        <w:tc>
          <w:tcPr>
            <w:tcW w:w="2907" w:type="dxa"/>
          </w:tcPr>
          <w:p w:rsidR="00192741" w:rsidRDefault="00381A5C">
            <w:pPr>
              <w:pStyle w:val="TableParagraph"/>
              <w:spacing w:before="131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№ 52</w:t>
            </w:r>
          </w:p>
        </w:tc>
        <w:tc>
          <w:tcPr>
            <w:tcW w:w="3516" w:type="dxa"/>
          </w:tcPr>
          <w:p w:rsidR="00192741" w:rsidRDefault="00381A5C">
            <w:pPr>
              <w:pStyle w:val="TableParagraph"/>
              <w:spacing w:before="13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х. Объединенный</w:t>
            </w:r>
          </w:p>
        </w:tc>
      </w:tr>
      <w:tr w:rsidR="00192741">
        <w:trPr>
          <w:trHeight w:hRule="exact" w:val="2545"/>
        </w:trPr>
        <w:tc>
          <w:tcPr>
            <w:tcW w:w="9934" w:type="dxa"/>
            <w:gridSpan w:val="3"/>
          </w:tcPr>
          <w:p w:rsidR="00192741" w:rsidRDefault="00381A5C">
            <w:pPr>
              <w:pStyle w:val="TableParagraph"/>
              <w:spacing w:before="144" w:line="300" w:lineRule="exact"/>
              <w:ind w:left="200" w:right="25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методики расчета тарифов на платные услуги, оказываемые муниципальным бюджетным учреждением культуры Объединенного сельского поселения «Объединенный СДК» (МБУК ОСП «Объединенный СДК»), в том числе </w:t>
            </w:r>
            <w:r w:rsidR="00B42771">
              <w:rPr>
                <w:b/>
                <w:sz w:val="28"/>
              </w:rPr>
              <w:t xml:space="preserve">на платные услуги, оказываемые </w:t>
            </w:r>
            <w:r>
              <w:rPr>
                <w:b/>
                <w:sz w:val="28"/>
              </w:rPr>
              <w:t>в целях реализации мер социальной поддержки молодежи в возрасте от 14 до 22 лет в рамках реализации программы «Пушкинская карта»</w:t>
            </w:r>
          </w:p>
        </w:tc>
      </w:tr>
    </w:tbl>
    <w:p w:rsidR="00192741" w:rsidRDefault="00381A5C">
      <w:pPr>
        <w:pStyle w:val="a9"/>
        <w:spacing w:before="107" w:line="223" w:lineRule="auto"/>
        <w:ind w:left="302" w:right="203" w:firstLine="707"/>
        <w:jc w:val="both"/>
      </w:pPr>
      <w:r>
        <w:t xml:space="preserve">В соответствии с Федеральным </w:t>
      </w:r>
      <w:hyperlink r:id="rId7" w:history="1">
        <w: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08.09.2021 № 1521 «О социальной поддержке молодежи в возрасте от 14 до 22 лет для повышения доступности организаций культуры», руководствуясь  пунктом 11 части 2   статьи  31  Устава  муниципального    образования «Объединенное сельское поселение», Администрация Объединенного сельского поселения</w:t>
      </w:r>
    </w:p>
    <w:p w:rsidR="00192741" w:rsidRDefault="00381A5C">
      <w:pPr>
        <w:spacing w:before="227"/>
        <w:ind w:left="418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 xml:space="preserve"> а н о в л я е т:</w:t>
      </w:r>
    </w:p>
    <w:p w:rsidR="00192741" w:rsidRDefault="00381A5C">
      <w:pPr>
        <w:pStyle w:val="ab"/>
        <w:numPr>
          <w:ilvl w:val="0"/>
          <w:numId w:val="3"/>
        </w:numPr>
        <w:tabs>
          <w:tab w:val="left" w:pos="1291"/>
        </w:tabs>
        <w:spacing w:before="233" w:line="300" w:lineRule="exact"/>
        <w:ind w:right="201" w:firstLine="708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sz w:val="28"/>
          </w:rPr>
          <w:t>Методику</w:t>
        </w:r>
      </w:hyperlink>
      <w:r>
        <w:rPr>
          <w:sz w:val="28"/>
        </w:rPr>
        <w:t xml:space="preserve"> расчета тарифов на платные услуги, предоставляемые МБУК ОСП «Объединенный СДК», в том числе </w:t>
      </w:r>
      <w:r w:rsidR="00B42771">
        <w:rPr>
          <w:sz w:val="28"/>
        </w:rPr>
        <w:t xml:space="preserve">на платные услуги, оказываемые </w:t>
      </w:r>
      <w:r>
        <w:rPr>
          <w:sz w:val="28"/>
        </w:rPr>
        <w:t>в целях реализации мер социальной поддержки молодёжи в возрасте от 14 до 22 лет в рамках реализации программы «Пушкинская карта», согласно приложению к настоящему постановлению.</w:t>
      </w:r>
    </w:p>
    <w:p w:rsidR="00C31DB3" w:rsidRPr="00C31DB3" w:rsidRDefault="00C31DB3" w:rsidP="00E01168">
      <w:pPr>
        <w:pStyle w:val="ab"/>
        <w:numPr>
          <w:ilvl w:val="0"/>
          <w:numId w:val="3"/>
        </w:numPr>
        <w:tabs>
          <w:tab w:val="left" w:pos="1291"/>
        </w:tabs>
        <w:spacing w:line="300" w:lineRule="exact"/>
        <w:ind w:right="212" w:firstLine="708"/>
        <w:rPr>
          <w:sz w:val="28"/>
        </w:rPr>
      </w:pPr>
      <w:r w:rsidRPr="00C31DB3">
        <w:rPr>
          <w:sz w:val="28"/>
          <w:szCs w:val="28"/>
          <w:lang w:bidi="ru-RU"/>
        </w:rPr>
        <w:t xml:space="preserve">Признать утратившими силу </w:t>
      </w:r>
      <w:r w:rsidRPr="00C31DB3">
        <w:rPr>
          <w:sz w:val="28"/>
          <w:szCs w:val="28"/>
          <w:lang w:bidi="ru-RU"/>
        </w:rPr>
        <w:t>п</w:t>
      </w:r>
      <w:r w:rsidR="00381A5C" w:rsidRPr="00C31DB3">
        <w:rPr>
          <w:sz w:val="28"/>
        </w:rPr>
        <w:t xml:space="preserve">остановление </w:t>
      </w:r>
      <w:r w:rsidRPr="00C31DB3">
        <w:rPr>
          <w:sz w:val="28"/>
        </w:rPr>
        <w:t xml:space="preserve">Администрации Объединенного сельского поселения </w:t>
      </w:r>
      <w:r w:rsidR="00381A5C" w:rsidRPr="00C31DB3">
        <w:rPr>
          <w:sz w:val="28"/>
        </w:rPr>
        <w:t>от 15.06.2023г. № 45</w:t>
      </w:r>
      <w:r w:rsidRPr="00C31DB3">
        <w:rPr>
          <w:sz w:val="28"/>
        </w:rPr>
        <w:t xml:space="preserve"> </w:t>
      </w:r>
      <w:r>
        <w:rPr>
          <w:sz w:val="28"/>
        </w:rPr>
        <w:t xml:space="preserve">«Об утверждении методики </w:t>
      </w:r>
      <w:r w:rsidRPr="000E1E91">
        <w:rPr>
          <w:sz w:val="28"/>
        </w:rPr>
        <w:t xml:space="preserve">расчета тарифов на платные услуги, предоставляемые МБУК </w:t>
      </w:r>
      <w:r>
        <w:rPr>
          <w:sz w:val="28"/>
        </w:rPr>
        <w:t>ОСП</w:t>
      </w:r>
      <w:r w:rsidRPr="000E1E91">
        <w:rPr>
          <w:sz w:val="28"/>
        </w:rPr>
        <w:t xml:space="preserve"> «</w:t>
      </w:r>
      <w:r>
        <w:rPr>
          <w:sz w:val="28"/>
        </w:rPr>
        <w:t>Объединенный СДК</w:t>
      </w:r>
      <w:r w:rsidRPr="000E1E91">
        <w:rPr>
          <w:sz w:val="28"/>
        </w:rPr>
        <w:t>», по реализации мер социальной поддержки молодёжи в возрасте от 14 до 22 лет в рамках реализации программы «Пушкинская карта»</w:t>
      </w:r>
      <w:r>
        <w:rPr>
          <w:sz w:val="28"/>
        </w:rPr>
        <w:t>.</w:t>
      </w:r>
    </w:p>
    <w:p w:rsidR="00192741" w:rsidRDefault="00381A5C">
      <w:pPr>
        <w:pStyle w:val="ab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192741" w:rsidRDefault="00381A5C">
      <w:pPr>
        <w:pStyle w:val="ab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192741" w:rsidRDefault="00192741">
      <w:pPr>
        <w:ind w:firstLine="709"/>
        <w:jc w:val="both"/>
        <w:rPr>
          <w:rFonts w:ascii="Times New Roman" w:hAnsi="Times New Roman"/>
          <w:sz w:val="28"/>
        </w:rPr>
      </w:pPr>
    </w:p>
    <w:p w:rsidR="00192741" w:rsidRDefault="00381A5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192741" w:rsidRDefault="00381A5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Объединенного сельского поселения                                Ю.А. </w:t>
      </w:r>
      <w:proofErr w:type="spellStart"/>
      <w:r>
        <w:rPr>
          <w:rFonts w:ascii="Times New Roman" w:hAnsi="Times New Roman"/>
          <w:sz w:val="28"/>
        </w:rPr>
        <w:t>Липчанский</w:t>
      </w:r>
      <w:proofErr w:type="spellEnd"/>
    </w:p>
    <w:p w:rsidR="00192741" w:rsidRDefault="00192741">
      <w:pPr>
        <w:pStyle w:val="Bodytext2"/>
        <w:shd w:val="clear" w:color="auto" w:fill="auto"/>
        <w:ind w:right="380" w:firstLine="0"/>
        <w:jc w:val="right"/>
      </w:pPr>
    </w:p>
    <w:p w:rsidR="00192741" w:rsidRDefault="00381A5C">
      <w:pPr>
        <w:pStyle w:val="Bodytext2"/>
        <w:shd w:val="clear" w:color="auto" w:fill="auto"/>
        <w:spacing w:after="0" w:line="240" w:lineRule="auto"/>
        <w:ind w:right="380" w:firstLine="0"/>
        <w:jc w:val="right"/>
      </w:pPr>
      <w:r>
        <w:lastRenderedPageBreak/>
        <w:t>Прило</w:t>
      </w:r>
      <w:bookmarkStart w:id="0" w:name="_GoBack"/>
      <w:bookmarkEnd w:id="0"/>
      <w:r>
        <w:t>жение</w:t>
      </w:r>
      <w:r>
        <w:br/>
        <w:t xml:space="preserve">к постановлению Администрации </w:t>
      </w:r>
    </w:p>
    <w:p w:rsidR="00192741" w:rsidRDefault="00381A5C">
      <w:pPr>
        <w:pStyle w:val="Bodytext2"/>
        <w:shd w:val="clear" w:color="auto" w:fill="auto"/>
        <w:spacing w:after="0" w:line="240" w:lineRule="auto"/>
        <w:ind w:right="380" w:firstLine="0"/>
        <w:jc w:val="right"/>
      </w:pPr>
      <w:r>
        <w:t>Объединенного сельского поселения</w:t>
      </w:r>
      <w:r>
        <w:br/>
        <w:t>от 26.06.2023 № 52</w:t>
      </w:r>
    </w:p>
    <w:p w:rsidR="00192741" w:rsidRDefault="00381A5C">
      <w:pPr>
        <w:pStyle w:val="Bodytext2"/>
        <w:shd w:val="clear" w:color="auto" w:fill="auto"/>
        <w:spacing w:after="0"/>
        <w:ind w:firstLine="0"/>
      </w:pPr>
      <w:r>
        <w:t>Методика</w:t>
      </w:r>
    </w:p>
    <w:p w:rsidR="00192741" w:rsidRDefault="00381A5C">
      <w:pPr>
        <w:pStyle w:val="Bodytext2"/>
        <w:shd w:val="clear" w:color="auto" w:fill="auto"/>
        <w:spacing w:after="0"/>
        <w:ind w:left="160" w:hanging="18"/>
      </w:pPr>
      <w:r>
        <w:t>расчета тарифов на платные услуги,</w:t>
      </w:r>
    </w:p>
    <w:p w:rsidR="00192741" w:rsidRDefault="00381A5C">
      <w:pPr>
        <w:pStyle w:val="Bodytext2"/>
        <w:shd w:val="clear" w:color="auto" w:fill="auto"/>
        <w:spacing w:after="0"/>
        <w:ind w:left="160" w:hanging="18"/>
      </w:pPr>
      <w:r>
        <w:t xml:space="preserve"> предоставляемые МБУК ОСП «Объединенный СДК»,</w:t>
      </w:r>
    </w:p>
    <w:p w:rsidR="00192741" w:rsidRDefault="00381A5C">
      <w:pPr>
        <w:pStyle w:val="Bodytext2"/>
        <w:shd w:val="clear" w:color="auto" w:fill="auto"/>
        <w:spacing w:after="0"/>
        <w:ind w:left="160" w:hanging="18"/>
      </w:pPr>
      <w:r>
        <w:t xml:space="preserve"> в том числе </w:t>
      </w:r>
      <w:r w:rsidR="00B42771">
        <w:t xml:space="preserve">на платные услуги, оказываемые </w:t>
      </w:r>
      <w:r>
        <w:t>в целях реализации мер социальной поддержки молодёжи</w:t>
      </w:r>
    </w:p>
    <w:p w:rsidR="00192741" w:rsidRDefault="00381A5C">
      <w:pPr>
        <w:pStyle w:val="Bodytext2"/>
        <w:shd w:val="clear" w:color="auto" w:fill="auto"/>
        <w:spacing w:after="0"/>
        <w:ind w:left="160" w:hanging="18"/>
      </w:pPr>
      <w:r>
        <w:t>в возрасте от 14 до 22 лет в рамках реализации</w:t>
      </w:r>
    </w:p>
    <w:p w:rsidR="00192741" w:rsidRDefault="00381A5C">
      <w:pPr>
        <w:pStyle w:val="Bodytext2"/>
        <w:shd w:val="clear" w:color="auto" w:fill="auto"/>
        <w:spacing w:after="273"/>
        <w:ind w:firstLine="0"/>
      </w:pPr>
      <w:r>
        <w:t>программы «Пушкинская карта»</w:t>
      </w:r>
    </w:p>
    <w:p w:rsidR="00192741" w:rsidRDefault="00381A5C">
      <w:pPr>
        <w:pStyle w:val="Bodytext2"/>
        <w:numPr>
          <w:ilvl w:val="0"/>
          <w:numId w:val="1"/>
        </w:numPr>
        <w:shd w:val="clear" w:color="auto" w:fill="auto"/>
        <w:tabs>
          <w:tab w:val="left" w:pos="4298"/>
        </w:tabs>
        <w:spacing w:after="257" w:line="280" w:lineRule="exact"/>
        <w:ind w:left="4000" w:firstLine="0"/>
        <w:jc w:val="both"/>
      </w:pPr>
      <w:r>
        <w:t>Общие положения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317" w:lineRule="exact"/>
        <w:ind w:firstLine="760"/>
        <w:jc w:val="both"/>
      </w:pPr>
      <w:r>
        <w:t>Настоящая Методика определяет единый подход к расчету тарифов на платные услуги, предоставляемые МБУК ОСП «Объединенный СДК» в</w:t>
      </w:r>
      <w:r w:rsidR="00B42771">
        <w:t xml:space="preserve"> </w:t>
      </w:r>
      <w:r>
        <w:t>том числе</w:t>
      </w:r>
      <w:r w:rsidR="00B42771">
        <w:t xml:space="preserve"> на платные услуги, оказываемые</w:t>
      </w:r>
      <w:r>
        <w:t xml:space="preserve"> в целях реализации мер социальной поддержки молодёжи в возрасте от 14 до 22 лет в рамках реализации программы «Пушкинская карта».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39"/>
        </w:tabs>
        <w:spacing w:after="0"/>
        <w:ind w:firstLine="760"/>
        <w:jc w:val="both"/>
      </w:pPr>
      <w:r>
        <w:t xml:space="preserve">Целью учета затрат и </w:t>
      </w:r>
      <w:proofErr w:type="spellStart"/>
      <w:r>
        <w:t>калькулирования</w:t>
      </w:r>
      <w:proofErr w:type="spellEnd"/>
      <w:r>
        <w:t xml:space="preserve"> себестоимости услуг является своевременное, полное и достоверное отражение фактических затрат на организацию услуг не образовательного характера в документах финансово-хозяйственной деятельности МБУК ОСП «Объединенный СДК».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4"/>
        </w:tabs>
        <w:spacing w:after="0"/>
        <w:ind w:firstLine="760"/>
        <w:jc w:val="both"/>
      </w:pPr>
      <w:r>
        <w:t xml:space="preserve">Затраты рассчитываются на основе фактических данных бухгалтерского учета и отчетности за предшествующий год (период). 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9"/>
        </w:tabs>
        <w:spacing w:after="0"/>
        <w:ind w:firstLine="760"/>
        <w:jc w:val="both"/>
      </w:pPr>
      <w:proofErr w:type="spellStart"/>
      <w:r>
        <w:t>Калькулирование</w:t>
      </w:r>
      <w:proofErr w:type="spellEnd"/>
      <w:r>
        <w:t xml:space="preserve"> себестоимости единицы платной услуги необходимо для обоснования уровня цен.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4"/>
        </w:tabs>
        <w:spacing w:after="0"/>
        <w:ind w:firstLine="760"/>
        <w:jc w:val="both"/>
      </w:pPr>
      <w:r>
        <w:t xml:space="preserve">Объектами </w:t>
      </w:r>
      <w:proofErr w:type="spellStart"/>
      <w:r>
        <w:t>калькулирования</w:t>
      </w:r>
      <w:proofErr w:type="spellEnd"/>
      <w:r>
        <w:t xml:space="preserve"> себестоимости являются платные услуги, предоставляем</w:t>
      </w:r>
      <w:r w:rsidR="00B42771">
        <w:t xml:space="preserve">ые МБУК ОСП «Объединенный СДК» </w:t>
      </w:r>
      <w:r>
        <w:t>по каждому их виду.</w:t>
      </w:r>
    </w:p>
    <w:p w:rsidR="00192741" w:rsidRDefault="00381A5C">
      <w:pPr>
        <w:pStyle w:val="Bodytext2"/>
        <w:shd w:val="clear" w:color="auto" w:fill="auto"/>
        <w:spacing w:after="0"/>
        <w:ind w:firstLine="760"/>
        <w:jc w:val="both"/>
      </w:pPr>
      <w:r>
        <w:t>Наименования платных услуг должны соответствовать наименованиям мероприятий, указанных в Рекомендациях Минкультуры РО по организации деятельности учреждений культуры Ростовской области по реализации программы «Пушкинская карта».</w:t>
      </w:r>
    </w:p>
    <w:p w:rsidR="00B42771" w:rsidRDefault="00B42771" w:rsidP="00B42771">
      <w:pPr>
        <w:pStyle w:val="Bodytext2"/>
        <w:numPr>
          <w:ilvl w:val="1"/>
          <w:numId w:val="1"/>
        </w:numPr>
        <w:shd w:val="clear" w:color="auto" w:fill="auto"/>
        <w:tabs>
          <w:tab w:val="left" w:pos="1260"/>
        </w:tabs>
        <w:spacing w:after="0" w:line="302" w:lineRule="exact"/>
        <w:ind w:firstLine="740"/>
        <w:jc w:val="both"/>
      </w:pPr>
      <w:r>
        <w:t>Период, в течение которого будет предоставляться конкретная платная услуга – 1 раз в месяц.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60"/>
        </w:tabs>
        <w:spacing w:after="0" w:line="312" w:lineRule="exact"/>
        <w:ind w:firstLine="740"/>
        <w:jc w:val="both"/>
      </w:pPr>
      <w:r>
        <w:t>Под единицей платной услуги подразумевается 1 (одно) мероприятие, продолжительность которого определяет МБУК ОСП «Объединенный СДК» согласно форме 1 «Расчёт количества часов, необход</w:t>
      </w:r>
      <w:r w:rsidR="00B42771">
        <w:t>имых для оказания платных услуг</w:t>
      </w:r>
      <w:r>
        <w:t>».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9"/>
        </w:tabs>
        <w:spacing w:after="0"/>
        <w:ind w:firstLine="760"/>
        <w:jc w:val="both"/>
      </w:pPr>
      <w:r>
        <w:t>Единица платной услуги представляет собой стоимостную оценку используемых в процессе оказания услуги трудовых, материальных и других затрат с учетом уровня рентабельности и количества часов, необходимых на одно мероприятие в месяц, деленную на планируемое количество получателей платных услуг на 1 мероприятие в месяц.</w:t>
      </w:r>
    </w:p>
    <w:p w:rsidR="00C31DB3" w:rsidRDefault="00C31DB3" w:rsidP="00C31DB3">
      <w:pPr>
        <w:pStyle w:val="Bodytext2"/>
        <w:shd w:val="clear" w:color="auto" w:fill="auto"/>
        <w:tabs>
          <w:tab w:val="left" w:pos="1249"/>
        </w:tabs>
        <w:spacing w:after="0"/>
        <w:ind w:left="760" w:firstLine="0"/>
        <w:jc w:val="both"/>
      </w:pPr>
    </w:p>
    <w:p w:rsidR="00192741" w:rsidRDefault="00381A5C">
      <w:pPr>
        <w:pStyle w:val="Bodytext2"/>
        <w:numPr>
          <w:ilvl w:val="0"/>
          <w:numId w:val="1"/>
        </w:numPr>
        <w:shd w:val="clear" w:color="auto" w:fill="auto"/>
        <w:tabs>
          <w:tab w:val="left" w:pos="2863"/>
        </w:tabs>
        <w:spacing w:after="258" w:line="280" w:lineRule="exact"/>
        <w:ind w:left="2520" w:firstLine="0"/>
        <w:jc w:val="both"/>
      </w:pPr>
      <w:r>
        <w:t>Формирование тарифов на платные услуги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60"/>
        </w:tabs>
        <w:spacing w:after="0"/>
        <w:ind w:firstLine="740"/>
        <w:jc w:val="both"/>
      </w:pPr>
      <w:r>
        <w:t xml:space="preserve">Классификация затрат, учитываемых при формировании себестоимости </w:t>
      </w:r>
      <w:r>
        <w:lastRenderedPageBreak/>
        <w:t>платных услуг.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76"/>
        </w:tabs>
        <w:spacing w:after="0"/>
        <w:ind w:firstLine="740"/>
        <w:jc w:val="both"/>
      </w:pPr>
      <w:r>
        <w:t>Затраты на организацию и предоставление платных услуг группируются по элементам и статьям, формируются по месту возникновения, объектам учета, планирования себестоимости.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701"/>
        </w:tabs>
        <w:spacing w:after="0"/>
        <w:ind w:firstLine="740"/>
        <w:jc w:val="both"/>
      </w:pPr>
      <w:r>
        <w:t xml:space="preserve"> Затраты, формирующие себестоимость платных услуг, предоставляемых МБУК ОСП «Объединенный СДК», в по каждому их виду группируются в соответствии с их экономическим содержанием по следующим статьям: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основной фонд оплаты труда;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48"/>
        </w:tabs>
        <w:spacing w:after="0"/>
        <w:ind w:firstLine="740"/>
        <w:jc w:val="both"/>
      </w:pPr>
      <w:r>
        <w:t>начисления на выплаты по оплате труда в соответствии с действующим законодательством;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материальные затраты;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амортизация основных средств;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firstLine="740"/>
        <w:jc w:val="both"/>
      </w:pPr>
      <w:r>
        <w:t>прочие расходы, включая затраты на текущий ремонт здания, сооружений и оборудования.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71"/>
        </w:tabs>
        <w:spacing w:after="0"/>
        <w:ind w:firstLine="740"/>
        <w:jc w:val="both"/>
      </w:pPr>
      <w:r>
        <w:t>При формировании тарифов на платные услуги сумма прибыли планируется из уровня рентабельности не выше 5 %.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510"/>
        </w:tabs>
        <w:spacing w:after="0"/>
        <w:ind w:firstLine="740"/>
        <w:jc w:val="both"/>
      </w:pPr>
      <w:r>
        <w:t>В состав затрат, относимых на себестоимость, не включаются: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740"/>
        <w:jc w:val="both"/>
      </w:pPr>
      <w:r>
        <w:t>расходы на капитальный ремонт и новое строительство;</w:t>
      </w:r>
    </w:p>
    <w:p w:rsidR="00192741" w:rsidRDefault="00381A5C">
      <w:pPr>
        <w:pStyle w:val="Bodytext2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firstLine="740"/>
        <w:jc w:val="both"/>
      </w:pPr>
      <w:r>
        <w:t>суммы пени, штрафов и других санкций за нарушение законодательства и договорных отношений.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99"/>
        </w:tabs>
        <w:spacing w:after="0"/>
        <w:ind w:firstLine="740"/>
        <w:jc w:val="both"/>
      </w:pPr>
      <w:r>
        <w:t>Состав статей расходов, их характеристика и содержание.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76"/>
        </w:tabs>
        <w:spacing w:after="0"/>
        <w:ind w:firstLine="740"/>
        <w:jc w:val="both"/>
      </w:pPr>
      <w:r>
        <w:t xml:space="preserve">Основной фонд оплаты труда - фонд оплаты труда сотрудников МБУК ОСП «Объединенный СДК» (форма 3 «Расчёт основного фонда оплаты труда сотрудников, оказывающих платные услуги </w:t>
      </w:r>
      <w:r w:rsidR="00B42771">
        <w:t>(</w:t>
      </w:r>
      <w:r>
        <w:t>за единицу платной услуги</w:t>
      </w:r>
      <w:r w:rsidR="00B42771">
        <w:t>)</w:t>
      </w:r>
      <w:r>
        <w:t>» прилагаемая к настоящей Методике), непосредственно занятых оказанием платных услуг.</w:t>
      </w:r>
    </w:p>
    <w:p w:rsidR="00192741" w:rsidRDefault="00381A5C">
      <w:pPr>
        <w:pStyle w:val="Bodytext2"/>
        <w:shd w:val="clear" w:color="auto" w:fill="auto"/>
        <w:spacing w:after="0"/>
        <w:ind w:firstLine="740"/>
        <w:jc w:val="both"/>
      </w:pPr>
      <w:r>
        <w:t>Основной фонд оплаты труда рассчитывается исходя из количества часов, необходимых для оказания платной услуги (форма 1 «Расчёт количества часов, необходи</w:t>
      </w:r>
      <w:r w:rsidR="00B42771">
        <w:t>мых для оказания платных услуг</w:t>
      </w:r>
      <w:r>
        <w:t xml:space="preserve">», прилагаемая к настоящей Методике), и размера почасовой оплаты труда сотрудников (форма 2 «Расчёт почасовой оплаты труда сотрудников, </w:t>
      </w:r>
      <w:r w:rsidR="00B42771">
        <w:t>оказывающих платные услуги</w:t>
      </w:r>
      <w:r>
        <w:t>», прилагаемая к настоящей Методике).</w:t>
      </w:r>
    </w:p>
    <w:p w:rsidR="00192741" w:rsidRDefault="00381A5C">
      <w:pPr>
        <w:pStyle w:val="Bodytext2"/>
        <w:shd w:val="clear" w:color="auto" w:fill="auto"/>
        <w:spacing w:after="0"/>
        <w:ind w:firstLine="740"/>
        <w:jc w:val="both"/>
      </w:pPr>
      <w:r>
        <w:t>При привлечении специалистов (Заведующий сельским клубом, художественный руководитель) в МБУК ОСП «Объединенный СДК» к реализации мер социальной поддержки молодёжи в возрасте от 14 до 22 лет в рамках реализации программы «Пушкинская карта», работодатель должен учитывать особенности оказания услуги, уровень квалификации и стаж привлекаемых работников. Работодатель должен соблюсти все условия оплаты труда в соответствии с действующим трудовым законодательством (при этом заполняются все графы формы 2).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>Расходы по начислению на выплаты по оплате труда учитываются в размерах, установленных действующим законодательством.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63"/>
        </w:tabs>
        <w:spacing w:after="0"/>
        <w:ind w:firstLine="760"/>
        <w:jc w:val="both"/>
      </w:pPr>
      <w:r>
        <w:t xml:space="preserve">Материальные затраты - затраты на приобретение расходных материалов, например на проведение мастер-класса, </w:t>
      </w:r>
      <w:proofErr w:type="spellStart"/>
      <w:r>
        <w:t>квест</w:t>
      </w:r>
      <w:proofErr w:type="spellEnd"/>
      <w:r>
        <w:t>-игры (нитки, иглы, краски, кисти, бумага цветная, ватман и др.)</w:t>
      </w:r>
    </w:p>
    <w:p w:rsidR="00192741" w:rsidRDefault="00381A5C">
      <w:pPr>
        <w:pStyle w:val="Bodytext2"/>
        <w:shd w:val="clear" w:color="auto" w:fill="auto"/>
        <w:spacing w:after="0"/>
        <w:ind w:firstLine="760"/>
        <w:jc w:val="both"/>
      </w:pPr>
      <w:r>
        <w:t xml:space="preserve">Материальные затраты рассчитываются в размере 35% от основного фонда </w:t>
      </w:r>
      <w:r>
        <w:lastRenderedPageBreak/>
        <w:t>оплаты труда.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spacing w:after="0"/>
        <w:ind w:firstLine="760"/>
        <w:jc w:val="both"/>
      </w:pPr>
      <w:r>
        <w:t>Амортизация основных средств, непосредственно участвующих в оказании платной услуги. Рассчитывается как сумма амортизации оборудования за год, деленная на произведение количества дней работы оборудования за год и количества часов работы оборудования за день, и умноженная на время оказания услуги в часах.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53"/>
        </w:tabs>
        <w:spacing w:after="0"/>
        <w:ind w:firstLine="760"/>
        <w:jc w:val="both"/>
      </w:pPr>
      <w:r>
        <w:t>Прочие затраты, рассчитываются в размере 40% от основного фонда оплаты труда.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760"/>
        <w:jc w:val="both"/>
      </w:pPr>
      <w:r>
        <w:t>Расчет тарифов на платные услуги производится на основе расчета по форме 4, прилагаемой к настоящей Методике.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760"/>
        <w:jc w:val="both"/>
      </w:pPr>
      <w:r>
        <w:t>При расчете тарифов на платные услуги их размер подлежит округлению до целого рубля в сторону увеличения.</w:t>
      </w:r>
    </w:p>
    <w:p w:rsidR="00192741" w:rsidRDefault="00192741">
      <w:pPr>
        <w:pStyle w:val="Bodytext2"/>
        <w:shd w:val="clear" w:color="auto" w:fill="auto"/>
        <w:tabs>
          <w:tab w:val="left" w:pos="1242"/>
        </w:tabs>
        <w:spacing w:after="0"/>
        <w:ind w:firstLine="0"/>
        <w:jc w:val="both"/>
      </w:pPr>
    </w:p>
    <w:p w:rsidR="00192741" w:rsidRDefault="00381A5C">
      <w:pPr>
        <w:pStyle w:val="Bodytext2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0"/>
      </w:pPr>
      <w:r>
        <w:t>Порядок согласования</w:t>
      </w:r>
    </w:p>
    <w:p w:rsidR="00192741" w:rsidRDefault="00381A5C">
      <w:pPr>
        <w:pStyle w:val="Bodytext2"/>
        <w:shd w:val="clear" w:color="auto" w:fill="auto"/>
        <w:tabs>
          <w:tab w:val="left" w:pos="0"/>
        </w:tabs>
        <w:spacing w:after="0"/>
        <w:ind w:left="1418" w:firstLine="0"/>
        <w:jc w:val="left"/>
      </w:pPr>
      <w:r>
        <w:t xml:space="preserve">                     и утверждения тарифов на платные услуги</w:t>
      </w:r>
    </w:p>
    <w:p w:rsidR="00192741" w:rsidRDefault="00192741">
      <w:pPr>
        <w:pStyle w:val="Bodytext2"/>
        <w:shd w:val="clear" w:color="auto" w:fill="auto"/>
        <w:tabs>
          <w:tab w:val="left" w:pos="0"/>
        </w:tabs>
        <w:spacing w:after="0"/>
        <w:ind w:left="1418" w:firstLine="0"/>
        <w:jc w:val="left"/>
      </w:pP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spacing w:after="0"/>
        <w:ind w:firstLine="760"/>
        <w:jc w:val="both"/>
      </w:pPr>
      <w:r>
        <w:t>Для согласования тарифов на платные услуги МБУК ОСП «Объединенный СДК» предоставляет в Администрацию Объединенного сельского поселения: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508"/>
        </w:tabs>
        <w:spacing w:after="0"/>
        <w:ind w:firstLine="760"/>
        <w:jc w:val="both"/>
      </w:pPr>
      <w:r>
        <w:t>Расчет тарифов на платные услуги по форме 4, с приложением формы 1, 2,3.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>Положение о платных услугах, осуществляемых МБУК ОСП «Объединенный СДК».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63"/>
        </w:tabs>
        <w:spacing w:after="0"/>
        <w:ind w:firstLine="760"/>
        <w:jc w:val="both"/>
      </w:pPr>
      <w:r>
        <w:t>Письменное заявление на имя Главы Администрации Объединенного сельского поселения с предложением по установлению перечня и тарифов на платные услуги МБУК ОСП «Объединенный СДК», с указанием наименований услуг и тарифов.</w:t>
      </w:r>
    </w:p>
    <w:p w:rsidR="00192741" w:rsidRDefault="00381A5C">
      <w:pPr>
        <w:pStyle w:val="Bodytext2"/>
        <w:numPr>
          <w:ilvl w:val="1"/>
          <w:numId w:val="1"/>
        </w:numPr>
        <w:shd w:val="clear" w:color="auto" w:fill="auto"/>
        <w:tabs>
          <w:tab w:val="left" w:pos="1301"/>
        </w:tabs>
        <w:spacing w:after="0"/>
        <w:ind w:firstLine="760"/>
        <w:jc w:val="both"/>
      </w:pPr>
      <w:r>
        <w:t>Администрация Объединенного сельского поселения: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58"/>
        </w:tabs>
        <w:spacing w:after="0"/>
        <w:ind w:firstLine="760"/>
        <w:jc w:val="both"/>
      </w:pPr>
      <w:r>
        <w:t>Осуществляет прием материалов от МБУК ОСП «Объединенный СДК», их проверку и согласование расчетов тарифов на платные услуги.</w:t>
      </w:r>
    </w:p>
    <w:p w:rsidR="00192741" w:rsidRDefault="00381A5C">
      <w:pPr>
        <w:pStyle w:val="Bodytext2"/>
        <w:numPr>
          <w:ilvl w:val="2"/>
          <w:numId w:val="1"/>
        </w:numPr>
        <w:shd w:val="clear" w:color="auto" w:fill="auto"/>
        <w:tabs>
          <w:tab w:val="left" w:pos="1468"/>
        </w:tabs>
        <w:spacing w:after="0" w:line="326" w:lineRule="exact"/>
        <w:ind w:firstLine="760"/>
        <w:jc w:val="both"/>
      </w:pPr>
      <w:r>
        <w:t>После рассмотрения и согласования расчетов тарифов, Администрация Объединенного сельского поселения утверждает перечень                      и тарифы на платные услуги МБУК ОСП «Объединенный СДК» локальным нормативно-правовым актом.</w:t>
      </w:r>
    </w:p>
    <w:p w:rsidR="00192741" w:rsidRDefault="00192741">
      <w:pPr>
        <w:pStyle w:val="Bodytext2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192741" w:rsidRDefault="00192741">
      <w:pPr>
        <w:pStyle w:val="Bodytext2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192741" w:rsidRDefault="00192741">
      <w:pPr>
        <w:pStyle w:val="Bodytext2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192741" w:rsidRDefault="00192741">
      <w:pPr>
        <w:pStyle w:val="Bodytext2"/>
        <w:shd w:val="clear" w:color="auto" w:fill="auto"/>
        <w:tabs>
          <w:tab w:val="left" w:pos="1468"/>
        </w:tabs>
        <w:spacing w:after="0" w:line="326" w:lineRule="exact"/>
        <w:ind w:left="760" w:firstLine="0"/>
        <w:jc w:val="both"/>
      </w:pPr>
    </w:p>
    <w:p w:rsidR="00192741" w:rsidRDefault="00381A5C">
      <w:pPr>
        <w:pStyle w:val="Bodytext2"/>
        <w:shd w:val="clear" w:color="auto" w:fill="auto"/>
        <w:spacing w:after="0" w:line="312" w:lineRule="exact"/>
        <w:ind w:firstLine="740"/>
        <w:jc w:val="both"/>
      </w:pPr>
      <w:r>
        <w:rPr>
          <w:noProof/>
        </w:rPr>
        <mc:AlternateContent>
          <mc:Choice Requires="wps">
            <w:drawing>
              <wp:anchor distT="0" distB="379095" distL="448310" distR="2209800" simplePos="0" relativeHeight="251658240" behindDoc="1" locked="0" layoutInCell="1" allowOverlap="0">
                <wp:simplePos x="0" y="0"/>
                <wp:positionH relativeFrom="margin">
                  <wp:posOffset>4234815</wp:posOffset>
                </wp:positionH>
                <wp:positionV relativeFrom="paragraph">
                  <wp:posOffset>1391285</wp:posOffset>
                </wp:positionV>
                <wp:extent cx="855980" cy="5080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5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2741" w:rsidRDefault="00192741">
                            <w:pPr>
                              <w:pStyle w:val="Bodytext2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o:spid="_x0000_s1026" style="position:absolute;left:0;text-align:left;margin-left:333.45pt;margin-top:109.55pt;width:67.4pt;height:4pt;z-index:-251658240;visibility:visible;mso-wrap-style:square;mso-wrap-distance-left:35.3pt;mso-wrap-distance-top:0;mso-wrap-distance-right:174pt;mso-wrap-distance-bottom:29.8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" o:allowoverlap="f" filled="f" stroked="f">
                <v:textbox inset="0,0,0,0">
                  <w:txbxContent>
                    <w:p w:rsidR="00192741" w:rsidRDefault="00192741">
                      <w:pPr>
                        <w:pStyle w:val="Bodytext2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192741" w:rsidRDefault="00192741">
      <w:pPr>
        <w:pStyle w:val="Bodytext2"/>
        <w:shd w:val="clear" w:color="auto" w:fill="auto"/>
        <w:spacing w:after="0" w:line="312" w:lineRule="exact"/>
        <w:ind w:firstLine="740"/>
        <w:jc w:val="both"/>
        <w:sectPr w:rsidR="00192741">
          <w:pgSz w:w="11900" w:h="16840" w:code="9"/>
          <w:pgMar w:top="851" w:right="567" w:bottom="851" w:left="1418" w:header="0" w:footer="6" w:gutter="0"/>
          <w:cols w:space="720"/>
        </w:sectPr>
      </w:pPr>
    </w:p>
    <w:p w:rsidR="00192741" w:rsidRDefault="00381A5C">
      <w:pPr>
        <w:pStyle w:val="Bodytext2"/>
        <w:shd w:val="clear" w:color="auto" w:fill="auto"/>
        <w:spacing w:after="0"/>
        <w:ind w:left="5320" w:firstLine="0"/>
        <w:jc w:val="right"/>
        <w:rPr>
          <w:sz w:val="22"/>
        </w:rPr>
      </w:pPr>
      <w:r>
        <w:rPr>
          <w:sz w:val="22"/>
        </w:rPr>
        <w:lastRenderedPageBreak/>
        <w:t xml:space="preserve">Приложение № 1 </w:t>
      </w:r>
    </w:p>
    <w:p w:rsidR="005650B6" w:rsidRDefault="005650B6" w:rsidP="005650B6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>к Методике расчета тарифов на платные услуги,</w:t>
      </w:r>
    </w:p>
    <w:p w:rsidR="005650B6" w:rsidRDefault="005650B6" w:rsidP="005650B6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 xml:space="preserve"> предоставляемые МБУК ОСП «Объединенный СДК», в том числе на платные услуги, оказываемые в целях реализации мер социальной поддержки молодёжи в возрасте от 14 до 22 лет в рамках реализации программы «Пушкинская карта»</w:t>
      </w:r>
    </w:p>
    <w:p w:rsidR="00192741" w:rsidRDefault="00381A5C">
      <w:pPr>
        <w:pStyle w:val="Bodytext2"/>
        <w:shd w:val="clear" w:color="auto" w:fill="auto"/>
        <w:spacing w:after="484" w:line="280" w:lineRule="exact"/>
        <w:ind w:firstLine="0"/>
        <w:jc w:val="right"/>
      </w:pPr>
      <w:r>
        <w:t>Форма 1</w:t>
      </w:r>
    </w:p>
    <w:p w:rsidR="00192741" w:rsidRDefault="00381A5C">
      <w:pPr>
        <w:pStyle w:val="Bodytext2"/>
        <w:shd w:val="clear" w:color="auto" w:fill="auto"/>
        <w:spacing w:after="0" w:line="280" w:lineRule="exact"/>
        <w:ind w:firstLine="0"/>
      </w:pPr>
      <w:r>
        <w:rPr>
          <w:sz w:val="24"/>
        </w:rPr>
        <w:t xml:space="preserve">РАСЧЕТ КОЛИЧЕСТВА ЧАСОВ, НЕОБХОДИМЫХ ДЛЯ ОКАЗАНИЯ ПЛАТНЫХ УСЛУГ </w:t>
      </w:r>
    </w:p>
    <w:p w:rsidR="00192741" w:rsidRDefault="00381A5C">
      <w:pPr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92741" w:rsidRDefault="00381A5C">
      <w:pPr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учреждения)</w:t>
      </w:r>
    </w:p>
    <w:p w:rsidR="00192741" w:rsidRDefault="00192741">
      <w:pPr>
        <w:ind w:firstLine="720"/>
        <w:contextualSpacing/>
        <w:jc w:val="center"/>
        <w:rPr>
          <w:rFonts w:ascii="Times New Roman" w:hAnsi="Times New Roman"/>
        </w:rPr>
      </w:pPr>
    </w:p>
    <w:p w:rsidR="00192741" w:rsidRDefault="00192741">
      <w:pPr>
        <w:ind w:firstLine="720"/>
        <w:contextualSpacing/>
        <w:jc w:val="both"/>
        <w:rPr>
          <w:rFonts w:ascii="Times New Roman" w:hAnsi="Times New Roman"/>
          <w:sz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552"/>
        <w:gridCol w:w="1701"/>
        <w:gridCol w:w="2551"/>
        <w:gridCol w:w="2693"/>
        <w:gridCol w:w="1560"/>
        <w:gridCol w:w="1559"/>
        <w:gridCol w:w="1843"/>
      </w:tblGrid>
      <w:tr w:rsidR="00192741">
        <w:trPr>
          <w:trHeight w:val="567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получателей услуг (чел.)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 заполняемость зала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Планируемое количество получателей услуги  на 1 мероприятии в месяц (чел.)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часов, необходимых на 1 мероприятие в месяц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</w:t>
            </w:r>
          </w:p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12 месяцев</w:t>
            </w:r>
          </w:p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(ед.)</w:t>
            </w:r>
          </w:p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2741">
        <w:trPr>
          <w:trHeight w:val="31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часы (</w:t>
            </w:r>
            <w:proofErr w:type="spellStart"/>
            <w:r>
              <w:rPr>
                <w:rFonts w:ascii="Times New Roman" w:hAnsi="Times New Roman"/>
                <w:sz w:val="20"/>
              </w:rPr>
              <w:t>час.мин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единицы (ед.)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2741">
        <w:trPr>
          <w:trHeight w:val="2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92741">
        <w:trPr>
          <w:trHeight w:val="3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ind w:firstLine="72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92741">
        <w:trPr>
          <w:trHeight w:val="3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ind w:firstLine="72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ind w:firstLine="720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192741" w:rsidRDefault="00192741">
      <w:pPr>
        <w:ind w:firstLine="720"/>
        <w:contextualSpacing/>
        <w:jc w:val="both"/>
        <w:rPr>
          <w:rFonts w:ascii="Times New Roman" w:hAnsi="Times New Roman"/>
          <w:sz w:val="28"/>
        </w:rPr>
      </w:pPr>
    </w:p>
    <w:p w:rsidR="00192741" w:rsidRDefault="00192741">
      <w:pPr>
        <w:ind w:firstLine="720"/>
        <w:contextualSpacing/>
        <w:jc w:val="both"/>
        <w:rPr>
          <w:rFonts w:ascii="Times New Roman" w:hAnsi="Times New Roman"/>
          <w:sz w:val="28"/>
        </w:rPr>
      </w:pP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учреждения ___________________(________________)</w:t>
      </w:r>
    </w:p>
    <w:p w:rsidR="00192741" w:rsidRDefault="00381A5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(подпись)                       (Ф.И.О.)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                      ___________________(________________)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(подпись)                    (Ф.И.О.)</w:t>
      </w:r>
    </w:p>
    <w:p w:rsidR="00192741" w:rsidRDefault="00192741">
      <w:pPr>
        <w:contextualSpacing/>
        <w:jc w:val="both"/>
        <w:rPr>
          <w:rFonts w:ascii="Times New Roman" w:hAnsi="Times New Roman"/>
        </w:rPr>
      </w:pPr>
    </w:p>
    <w:p w:rsidR="00192741" w:rsidRDefault="00192741">
      <w:pPr>
        <w:pStyle w:val="Bodytext2"/>
        <w:shd w:val="clear" w:color="auto" w:fill="auto"/>
        <w:spacing w:after="0"/>
        <w:ind w:left="1160" w:firstLine="0"/>
        <w:jc w:val="left"/>
      </w:pPr>
    </w:p>
    <w:p w:rsidR="00192741" w:rsidRDefault="00192741">
      <w:pPr>
        <w:framePr w:w="9782" w:wrap="notBeside" w:vAnchor="text" w:hAnchor="text" w:xAlign="center" w:y="1"/>
        <w:rPr>
          <w:sz w:val="2"/>
        </w:rPr>
      </w:pPr>
    </w:p>
    <w:p w:rsidR="00192741" w:rsidRDefault="00192741">
      <w:pPr>
        <w:rPr>
          <w:sz w:val="2"/>
        </w:rPr>
      </w:pPr>
    </w:p>
    <w:p w:rsidR="00192741" w:rsidRDefault="00192741">
      <w:pPr>
        <w:rPr>
          <w:sz w:val="2"/>
        </w:rPr>
        <w:sectPr w:rsidR="00192741">
          <w:footerReference w:type="default" r:id="rId8"/>
          <w:footerReference w:type="first" r:id="rId9"/>
          <w:pgSz w:w="16840" w:h="11900" w:orient="landscape" w:code="9"/>
          <w:pgMar w:top="567" w:right="567" w:bottom="567" w:left="1134" w:header="0" w:footer="6" w:gutter="0"/>
          <w:cols w:space="720"/>
          <w:titlePg/>
        </w:sectPr>
      </w:pPr>
    </w:p>
    <w:p w:rsidR="00192741" w:rsidRDefault="00381A5C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lastRenderedPageBreak/>
        <w:t xml:space="preserve">Приложение № 2 </w:t>
      </w:r>
    </w:p>
    <w:p w:rsidR="00192741" w:rsidRDefault="00381A5C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>к Методике расчета тарифов на платные услуги,</w:t>
      </w:r>
    </w:p>
    <w:p w:rsidR="00192741" w:rsidRDefault="00381A5C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 xml:space="preserve"> предоставляемые МБУК ОСП «Объединенный СДК», в том числе </w:t>
      </w:r>
      <w:r w:rsidR="005650B6">
        <w:rPr>
          <w:sz w:val="22"/>
        </w:rPr>
        <w:t xml:space="preserve">на платные услуги, оказываемые </w:t>
      </w:r>
      <w:r>
        <w:rPr>
          <w:sz w:val="22"/>
        </w:rPr>
        <w:t>в целях реализации мер социальной поддержки молодёжи в возрасте от 14 до 22 лет в рамках реализации программы «Пушкинская карта»</w:t>
      </w:r>
    </w:p>
    <w:p w:rsidR="00192741" w:rsidRDefault="00381A5C">
      <w:pPr>
        <w:pStyle w:val="Bodytext2"/>
        <w:shd w:val="clear" w:color="auto" w:fill="auto"/>
        <w:spacing w:after="544" w:line="280" w:lineRule="exact"/>
        <w:ind w:firstLine="0"/>
        <w:jc w:val="right"/>
      </w:pPr>
      <w:r>
        <w:t>Форма 2</w:t>
      </w:r>
    </w:p>
    <w:p w:rsidR="00192741" w:rsidRDefault="00381A5C">
      <w:pPr>
        <w:spacing w:line="360" w:lineRule="auto"/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 ПОЧАСОВОЙ ОПЛАТЫ ТРУДА СОТРУДНИКОВ, ОКАЗЫВАЮЩИХ ПЛАТНЫЕ УСЛУГИ   </w:t>
      </w:r>
    </w:p>
    <w:p w:rsidR="00192741" w:rsidRDefault="00381A5C">
      <w:pPr>
        <w:ind w:firstLine="72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</w:p>
    <w:p w:rsidR="00192741" w:rsidRDefault="00381A5C">
      <w:pPr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учреждения)</w:t>
      </w:r>
    </w:p>
    <w:p w:rsidR="00192741" w:rsidRDefault="00192741">
      <w:pPr>
        <w:contextualSpacing/>
        <w:rPr>
          <w:rFonts w:ascii="Times New Roman" w:hAnsi="Times New Roman"/>
        </w:rPr>
      </w:pPr>
    </w:p>
    <w:p w:rsidR="00192741" w:rsidRDefault="00192741">
      <w:pPr>
        <w:ind w:firstLine="720"/>
        <w:contextualSpacing/>
        <w:jc w:val="center"/>
        <w:rPr>
          <w:rFonts w:ascii="Times New Roman" w:hAnsi="Times New Roman"/>
        </w:rPr>
      </w:pPr>
    </w:p>
    <w:p w:rsidR="00192741" w:rsidRDefault="00192741">
      <w:pPr>
        <w:ind w:firstLine="720"/>
        <w:contextualSpacing/>
        <w:jc w:val="center"/>
        <w:rPr>
          <w:rFonts w:ascii="Times New Roman" w:hAnsi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701"/>
        <w:gridCol w:w="1843"/>
        <w:gridCol w:w="1559"/>
        <w:gridCol w:w="1417"/>
        <w:gridCol w:w="1560"/>
        <w:gridCol w:w="3685"/>
        <w:gridCol w:w="1985"/>
      </w:tblGrid>
      <w:tr w:rsidR="00192741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сотрудника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Стаж,</w:t>
            </w:r>
          </w:p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квалифи-кационная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категория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отработанных часов (ед.)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ОФОТ за 12 месяцев со всеми надбавками и доплатами (руб.)</w:t>
            </w:r>
          </w:p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(исключая выплаты, рассчитанные исходя из среднедневного заработка)</w:t>
            </w:r>
          </w:p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ОФОТ с фактическим объёмом нагрузки за 1 час (руб.) (столбцы 8/6)</w:t>
            </w:r>
          </w:p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</w:tr>
      <w:tr w:rsidR="00192741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12 месяцев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месяц</w:t>
            </w:r>
          </w:p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(столбец 6/ 12 мес.)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</w:tr>
      <w:tr w:rsidR="00192741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192741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274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2741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92741" w:rsidRDefault="00192741">
      <w:pPr>
        <w:contextualSpacing/>
        <w:jc w:val="both"/>
        <w:rPr>
          <w:rFonts w:ascii="Times New Roman" w:hAnsi="Times New Roman"/>
          <w:sz w:val="28"/>
        </w:rPr>
      </w:pPr>
    </w:p>
    <w:p w:rsidR="00192741" w:rsidRDefault="00192741">
      <w:pPr>
        <w:ind w:firstLine="720"/>
        <w:contextualSpacing/>
        <w:jc w:val="both"/>
        <w:rPr>
          <w:rFonts w:ascii="Times New Roman" w:hAnsi="Times New Roman"/>
          <w:sz w:val="28"/>
        </w:rPr>
      </w:pP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учреждения ___________________(________________)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(подпись)                    (Ф.И.О.)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            ___________________(________________)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</w:rPr>
        <w:t>(подпись)                             (Ф.И.О.)</w:t>
      </w:r>
    </w:p>
    <w:p w:rsidR="00192741" w:rsidRDefault="00192741">
      <w:pPr>
        <w:framePr w:w="9787" w:wrap="notBeside" w:vAnchor="text" w:hAnchor="text" w:xAlign="center" w:y="1"/>
        <w:rPr>
          <w:sz w:val="2"/>
        </w:rPr>
      </w:pPr>
    </w:p>
    <w:p w:rsidR="00192741" w:rsidRDefault="00192741">
      <w:pPr>
        <w:rPr>
          <w:sz w:val="2"/>
        </w:rPr>
      </w:pPr>
    </w:p>
    <w:p w:rsidR="00192741" w:rsidRDefault="00192741">
      <w:pPr>
        <w:rPr>
          <w:sz w:val="2"/>
        </w:rPr>
        <w:sectPr w:rsidR="00192741">
          <w:pgSz w:w="16840" w:h="11900" w:orient="landscape" w:code="9"/>
          <w:pgMar w:top="567" w:right="567" w:bottom="567" w:left="1134" w:header="0" w:footer="6" w:gutter="0"/>
          <w:cols w:space="720"/>
        </w:sectPr>
      </w:pPr>
    </w:p>
    <w:p w:rsidR="00192741" w:rsidRDefault="00381A5C">
      <w:pPr>
        <w:pStyle w:val="Bodytext2"/>
        <w:shd w:val="clear" w:color="auto" w:fill="auto"/>
        <w:spacing w:after="0"/>
        <w:ind w:left="5260" w:firstLine="0"/>
        <w:jc w:val="right"/>
        <w:rPr>
          <w:sz w:val="22"/>
        </w:rPr>
      </w:pPr>
      <w:r>
        <w:rPr>
          <w:sz w:val="22"/>
        </w:rPr>
        <w:lastRenderedPageBreak/>
        <w:t xml:space="preserve">Приложение № 3 </w:t>
      </w:r>
    </w:p>
    <w:p w:rsidR="005650B6" w:rsidRDefault="005650B6" w:rsidP="005650B6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>к Методике расчета тарифов на платные услуги,</w:t>
      </w:r>
    </w:p>
    <w:p w:rsidR="005650B6" w:rsidRDefault="005650B6" w:rsidP="005650B6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 xml:space="preserve"> предоставляемые МБУК ОСП «Объединенный СДК», в том числе на платные услуги, оказываемые в целях реализации мер социальной поддержки молодёжи в возрасте от 14 до 22 лет в рамках реализации программы «Пушкинская карта»</w:t>
      </w:r>
    </w:p>
    <w:p w:rsidR="005650B6" w:rsidRDefault="005650B6">
      <w:pPr>
        <w:pStyle w:val="Bodytext2"/>
        <w:shd w:val="clear" w:color="auto" w:fill="auto"/>
        <w:spacing w:after="245" w:line="280" w:lineRule="exact"/>
        <w:ind w:firstLine="0"/>
        <w:jc w:val="right"/>
      </w:pPr>
    </w:p>
    <w:p w:rsidR="00192741" w:rsidRDefault="00381A5C">
      <w:pPr>
        <w:pStyle w:val="Bodytext2"/>
        <w:shd w:val="clear" w:color="auto" w:fill="auto"/>
        <w:spacing w:after="245" w:line="280" w:lineRule="exact"/>
        <w:ind w:firstLine="0"/>
        <w:jc w:val="right"/>
      </w:pPr>
      <w:r>
        <w:t>Форма 3</w:t>
      </w:r>
    </w:p>
    <w:p w:rsidR="00192741" w:rsidRDefault="00192741">
      <w:pPr>
        <w:ind w:firstLine="720"/>
        <w:contextualSpacing/>
        <w:jc w:val="both"/>
        <w:rPr>
          <w:rFonts w:ascii="Times New Roman" w:hAnsi="Times New Roman"/>
          <w:sz w:val="28"/>
        </w:rPr>
      </w:pPr>
    </w:p>
    <w:p w:rsidR="000206AD" w:rsidRDefault="00381A5C" w:rsidP="000206AD">
      <w:pPr>
        <w:spacing w:line="360" w:lineRule="auto"/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bookmarkStart w:id="1" w:name="Par205"/>
      <w:bookmarkEnd w:id="1"/>
      <w:r>
        <w:rPr>
          <w:rFonts w:ascii="Times New Roman" w:hAnsi="Times New Roman"/>
        </w:rPr>
        <w:t xml:space="preserve">АСЧЕТ ОСНОВНОГО ФОНДА ОПЛАТЫ ТРУДА СОТРУДНИКОВ, ОКАЗЫВАЮЩИХ ПЛАТНЫЕ УСЛУГИ </w:t>
      </w:r>
    </w:p>
    <w:p w:rsidR="00192741" w:rsidRDefault="00381A5C">
      <w:pPr>
        <w:spacing w:line="360" w:lineRule="auto"/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06AD">
        <w:rPr>
          <w:rFonts w:ascii="Times New Roman" w:hAnsi="Times New Roman"/>
        </w:rPr>
        <w:t>(</w:t>
      </w:r>
      <w:r>
        <w:rPr>
          <w:rFonts w:ascii="Times New Roman" w:hAnsi="Times New Roman"/>
        </w:rPr>
        <w:t>ЗА ЕДИНИЦУ ПЛАТНОЙ УСЛУГИ</w:t>
      </w:r>
      <w:r w:rsidR="000206AD">
        <w:rPr>
          <w:rFonts w:ascii="Times New Roman" w:hAnsi="Times New Roman"/>
        </w:rPr>
        <w:t>)</w:t>
      </w:r>
    </w:p>
    <w:p w:rsidR="00192741" w:rsidRDefault="00192741">
      <w:pPr>
        <w:spacing w:line="360" w:lineRule="auto"/>
        <w:ind w:firstLine="720"/>
        <w:contextualSpacing/>
        <w:jc w:val="center"/>
        <w:rPr>
          <w:rFonts w:ascii="Times New Roman" w:hAnsi="Times New Roman"/>
        </w:rPr>
      </w:pPr>
    </w:p>
    <w:p w:rsidR="00192741" w:rsidRDefault="00381A5C">
      <w:pPr>
        <w:ind w:firstLine="72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</w:p>
    <w:p w:rsidR="00192741" w:rsidRDefault="00381A5C">
      <w:pPr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учреждения)</w:t>
      </w:r>
    </w:p>
    <w:p w:rsidR="00192741" w:rsidRDefault="00192741">
      <w:pPr>
        <w:ind w:firstLine="720"/>
        <w:contextualSpacing/>
        <w:jc w:val="center"/>
        <w:rPr>
          <w:rFonts w:ascii="Times New Roman" w:hAnsi="Times New Roman"/>
        </w:rPr>
      </w:pPr>
    </w:p>
    <w:p w:rsidR="00192741" w:rsidRDefault="00192741">
      <w:pPr>
        <w:ind w:firstLine="720"/>
        <w:contextualSpacing/>
        <w:jc w:val="center"/>
        <w:rPr>
          <w:rFonts w:ascii="Times New Roman" w:hAnsi="Times New Roman"/>
        </w:rPr>
      </w:pPr>
    </w:p>
    <w:p w:rsidR="00192741" w:rsidRDefault="00192741">
      <w:pPr>
        <w:contextualSpacing/>
        <w:jc w:val="both"/>
        <w:rPr>
          <w:rFonts w:ascii="Times New Roman" w:hAnsi="Times New Roman"/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8"/>
        <w:gridCol w:w="1984"/>
        <w:gridCol w:w="1701"/>
        <w:gridCol w:w="1559"/>
        <w:gridCol w:w="1560"/>
        <w:gridCol w:w="1559"/>
        <w:gridCol w:w="1559"/>
        <w:gridCol w:w="1843"/>
      </w:tblGrid>
      <w:tr w:rsidR="00192741">
        <w:trPr>
          <w:trHeight w:val="555"/>
        </w:trPr>
        <w:tc>
          <w:tcPr>
            <w:tcW w:w="568" w:type="dxa"/>
            <w:vMerge w:val="restart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</w:t>
            </w:r>
          </w:p>
        </w:tc>
        <w:tc>
          <w:tcPr>
            <w:tcW w:w="1418" w:type="dxa"/>
            <w:vMerge w:val="restart"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Стаж</w:t>
            </w:r>
          </w:p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Квалифи-кационная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категория</w:t>
            </w:r>
          </w:p>
        </w:tc>
        <w:tc>
          <w:tcPr>
            <w:tcW w:w="1701" w:type="dxa"/>
            <w:vMerge w:val="restart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Планируемое количество получателей услуги на 1 мероприятии в месяц (чел.)</w:t>
            </w:r>
          </w:p>
        </w:tc>
        <w:tc>
          <w:tcPr>
            <w:tcW w:w="1559" w:type="dxa"/>
            <w:vMerge w:val="restart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ОФОТ с фактическим объёмом нагрузки за 1 час (руб.)</w:t>
            </w:r>
          </w:p>
        </w:tc>
        <w:tc>
          <w:tcPr>
            <w:tcW w:w="3119" w:type="dxa"/>
            <w:gridSpan w:val="2"/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часов, необходимых:</w:t>
            </w:r>
          </w:p>
        </w:tc>
        <w:tc>
          <w:tcPr>
            <w:tcW w:w="3402" w:type="dxa"/>
            <w:gridSpan w:val="2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ОФОТ сотрудников, непосредственно занятых оказанием услуг (руб.)</w:t>
            </w:r>
          </w:p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2741">
        <w:trPr>
          <w:trHeight w:val="540"/>
        </w:trPr>
        <w:tc>
          <w:tcPr>
            <w:tcW w:w="568" w:type="dxa"/>
            <w:vMerge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2741" w:rsidRDefault="001927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1 мероприятие в месяц (ед.)</w:t>
            </w:r>
          </w:p>
        </w:tc>
        <w:tc>
          <w:tcPr>
            <w:tcW w:w="1559" w:type="dxa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мероприятие за 12 месяцев (ед.)</w:t>
            </w:r>
          </w:p>
        </w:tc>
        <w:tc>
          <w:tcPr>
            <w:tcW w:w="1559" w:type="dxa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месяц на 1 мероприятие (столбцы 6 х 7)</w:t>
            </w:r>
          </w:p>
        </w:tc>
        <w:tc>
          <w:tcPr>
            <w:tcW w:w="1843" w:type="dxa"/>
            <w:vAlign w:val="center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12 месяцев (столбцы 6 х 8)</w:t>
            </w:r>
          </w:p>
        </w:tc>
      </w:tr>
      <w:tr w:rsidR="00192741">
        <w:trPr>
          <w:trHeight w:val="201"/>
        </w:trPr>
        <w:tc>
          <w:tcPr>
            <w:tcW w:w="568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43" w:type="dxa"/>
          </w:tcPr>
          <w:p w:rsidR="00192741" w:rsidRDefault="00381A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92741">
        <w:tc>
          <w:tcPr>
            <w:tcW w:w="568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</w:tr>
      <w:tr w:rsidR="00192741">
        <w:tc>
          <w:tcPr>
            <w:tcW w:w="568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92741" w:rsidRDefault="0019274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2741" w:rsidRDefault="0019274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92741" w:rsidRDefault="00192741">
      <w:pPr>
        <w:contextualSpacing/>
        <w:jc w:val="both"/>
        <w:rPr>
          <w:rFonts w:ascii="Times New Roman" w:hAnsi="Times New Roman"/>
          <w:sz w:val="28"/>
        </w:rPr>
      </w:pP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учреждения ___________________(________________)</w:t>
      </w:r>
    </w:p>
    <w:p w:rsidR="00192741" w:rsidRDefault="00381A5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(подпись)                              (Ф.И.О.)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            ___________________(________________)</w:t>
      </w:r>
    </w:p>
    <w:p w:rsidR="00192741" w:rsidRDefault="00381A5C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</w:rPr>
        <w:t>(подпись)                             (Ф.И.О.)</w:t>
      </w:r>
    </w:p>
    <w:p w:rsidR="00192741" w:rsidRDefault="00192741">
      <w:pPr>
        <w:rPr>
          <w:sz w:val="2"/>
        </w:rPr>
      </w:pPr>
    </w:p>
    <w:p w:rsidR="00192741" w:rsidRDefault="00192741">
      <w:pPr>
        <w:rPr>
          <w:sz w:val="2"/>
        </w:rPr>
        <w:sectPr w:rsidR="00192741">
          <w:footerReference w:type="default" r:id="rId10"/>
          <w:footerReference w:type="first" r:id="rId11"/>
          <w:pgSz w:w="16840" w:h="11900" w:orient="landscape" w:code="9"/>
          <w:pgMar w:top="567" w:right="567" w:bottom="567" w:left="1134" w:header="0" w:footer="6" w:gutter="0"/>
          <w:cols w:space="720"/>
        </w:sectPr>
      </w:pPr>
    </w:p>
    <w:p w:rsidR="00192741" w:rsidRDefault="00381A5C">
      <w:pPr>
        <w:pStyle w:val="Bodytext2"/>
        <w:shd w:val="clear" w:color="auto" w:fill="auto"/>
        <w:spacing w:after="0"/>
        <w:ind w:left="5080" w:firstLine="0"/>
        <w:jc w:val="right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5650B6" w:rsidRDefault="005650B6" w:rsidP="005650B6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>к Методике расчета тарифов на платные услуги,</w:t>
      </w:r>
    </w:p>
    <w:p w:rsidR="005650B6" w:rsidRDefault="005650B6" w:rsidP="005650B6">
      <w:pPr>
        <w:pStyle w:val="Bodytext2"/>
        <w:shd w:val="clear" w:color="auto" w:fill="auto"/>
        <w:spacing w:after="0" w:line="317" w:lineRule="exact"/>
        <w:ind w:left="5260" w:firstLine="0"/>
        <w:jc w:val="right"/>
        <w:rPr>
          <w:sz w:val="22"/>
        </w:rPr>
      </w:pPr>
      <w:r>
        <w:rPr>
          <w:sz w:val="22"/>
        </w:rPr>
        <w:t xml:space="preserve"> предоставляемые МБУК ОСП «Объединенный СДК», в том числе на платные услуги, оказываемые в целях реализации мер социальной поддержки молодёжи в возрасте от 14 до 22 лет в рамках реализации программы «Пушкинская карта»</w:t>
      </w:r>
    </w:p>
    <w:p w:rsidR="00192741" w:rsidRDefault="00192741">
      <w:pPr>
        <w:pStyle w:val="Bodytext2"/>
        <w:shd w:val="clear" w:color="auto" w:fill="auto"/>
        <w:spacing w:after="333"/>
        <w:ind w:left="5080" w:firstLine="0"/>
        <w:jc w:val="right"/>
      </w:pPr>
    </w:p>
    <w:p w:rsidR="00192741" w:rsidRDefault="00381A5C">
      <w:pPr>
        <w:pStyle w:val="Bodytext2"/>
        <w:shd w:val="clear" w:color="auto" w:fill="auto"/>
        <w:spacing w:after="333"/>
        <w:ind w:left="5080" w:firstLine="0"/>
        <w:jc w:val="right"/>
      </w:pPr>
      <w:r>
        <w:t>Форма 4</w:t>
      </w:r>
    </w:p>
    <w:p w:rsidR="00192741" w:rsidRDefault="00381A5C">
      <w:pPr>
        <w:pStyle w:val="Bodytext2"/>
        <w:shd w:val="clear" w:color="auto" w:fill="auto"/>
        <w:spacing w:after="0"/>
        <w:ind w:left="5080" w:firstLine="0"/>
        <w:jc w:val="right"/>
        <w:rPr>
          <w:sz w:val="22"/>
        </w:rPr>
      </w:pPr>
      <w:r>
        <w:t xml:space="preserve"> </w:t>
      </w:r>
      <w:r>
        <w:rPr>
          <w:sz w:val="22"/>
        </w:rPr>
        <w:t>Согласовано:</w:t>
      </w:r>
    </w:p>
    <w:p w:rsidR="00192741" w:rsidRDefault="00381A5C">
      <w:pPr>
        <w:pStyle w:val="Bodytext2"/>
        <w:shd w:val="clear" w:color="auto" w:fill="auto"/>
        <w:spacing w:after="0"/>
        <w:ind w:left="5080" w:firstLine="0"/>
        <w:jc w:val="right"/>
        <w:rPr>
          <w:sz w:val="22"/>
        </w:rPr>
      </w:pPr>
      <w:r>
        <w:rPr>
          <w:sz w:val="22"/>
        </w:rPr>
        <w:t xml:space="preserve"> Глава Администрации Объединенного</w:t>
      </w:r>
    </w:p>
    <w:p w:rsidR="00192741" w:rsidRDefault="00381A5C">
      <w:pPr>
        <w:pStyle w:val="Bodytext2"/>
        <w:shd w:val="clear" w:color="auto" w:fill="auto"/>
        <w:spacing w:after="0"/>
        <w:ind w:left="5080" w:firstLine="0"/>
        <w:jc w:val="right"/>
        <w:rPr>
          <w:sz w:val="22"/>
        </w:rPr>
      </w:pPr>
      <w:r>
        <w:rPr>
          <w:sz w:val="22"/>
        </w:rPr>
        <w:t xml:space="preserve"> сельского поселения</w:t>
      </w:r>
    </w:p>
    <w:p w:rsidR="00192741" w:rsidRDefault="00381A5C">
      <w:pPr>
        <w:pStyle w:val="Bodytext2"/>
        <w:shd w:val="clear" w:color="auto" w:fill="auto"/>
        <w:spacing w:after="0"/>
        <w:ind w:left="5080" w:firstLine="0"/>
        <w:jc w:val="right"/>
        <w:rPr>
          <w:sz w:val="22"/>
        </w:rPr>
      </w:pPr>
      <w:r>
        <w:rPr>
          <w:sz w:val="22"/>
        </w:rPr>
        <w:t>____________________(Ф.И.О.)</w:t>
      </w:r>
    </w:p>
    <w:p w:rsidR="00192741" w:rsidRDefault="00381A5C">
      <w:pPr>
        <w:pStyle w:val="Bodytext2"/>
        <w:shd w:val="clear" w:color="auto" w:fill="auto"/>
        <w:spacing w:after="304" w:line="280" w:lineRule="exact"/>
        <w:ind w:firstLine="0"/>
        <w:jc w:val="right"/>
        <w:rPr>
          <w:sz w:val="22"/>
        </w:rPr>
      </w:pPr>
      <w:r>
        <w:rPr>
          <w:sz w:val="22"/>
        </w:rPr>
        <w:t>«___» ________________20____ г.</w:t>
      </w:r>
    </w:p>
    <w:p w:rsidR="00192741" w:rsidRDefault="00381A5C">
      <w:pPr>
        <w:pStyle w:val="Bodytext2"/>
        <w:shd w:val="clear" w:color="auto" w:fill="auto"/>
        <w:spacing w:after="0"/>
        <w:ind w:right="720" w:firstLine="0"/>
        <w:rPr>
          <w:sz w:val="22"/>
        </w:rPr>
      </w:pPr>
      <w:r>
        <w:rPr>
          <w:sz w:val="22"/>
        </w:rPr>
        <w:t>РАСЧЕТ ТАРИФА</w:t>
      </w:r>
      <w:r>
        <w:rPr>
          <w:sz w:val="22"/>
        </w:rPr>
        <w:br/>
        <w:t>НА ПЛАТНЫЕ УСЛУГИ</w:t>
      </w:r>
    </w:p>
    <w:p w:rsidR="00192741" w:rsidRDefault="00381A5C">
      <w:pPr>
        <w:pStyle w:val="Bodytext2"/>
        <w:shd w:val="clear" w:color="auto" w:fill="auto"/>
        <w:spacing w:after="0"/>
        <w:ind w:right="720" w:firstLine="0"/>
        <w:rPr>
          <w:sz w:val="22"/>
        </w:rPr>
      </w:pPr>
      <w:r>
        <w:rPr>
          <w:sz w:val="22"/>
        </w:rPr>
        <w:t>МБУК ОСП «Объединенный СДК»</w:t>
      </w:r>
    </w:p>
    <w:p w:rsidR="00192741" w:rsidRDefault="00192741">
      <w:pPr>
        <w:framePr w:w="9682" w:wrap="notBeside" w:vAnchor="text" w:hAnchor="text" w:xAlign="center" w:y="1"/>
        <w:rPr>
          <w:sz w:val="22"/>
        </w:rPr>
      </w:pPr>
    </w:p>
    <w:p w:rsidR="00192741" w:rsidRDefault="00192741">
      <w:pPr>
        <w:rPr>
          <w:sz w:val="22"/>
        </w:rPr>
      </w:pPr>
    </w:p>
    <w:p w:rsidR="00192741" w:rsidRDefault="00192741">
      <w:pPr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74"/>
        <w:gridCol w:w="1418"/>
        <w:gridCol w:w="1559"/>
        <w:gridCol w:w="1417"/>
        <w:gridCol w:w="1560"/>
        <w:gridCol w:w="1701"/>
        <w:gridCol w:w="1701"/>
      </w:tblGrid>
      <w:tr w:rsidR="001927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ind w:firstLine="720"/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N п/п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ind w:firstLine="720"/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Наименование показателя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ind w:firstLine="720"/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Наименование услуг</w:t>
            </w:r>
          </w:p>
        </w:tc>
      </w:tr>
      <w:tr w:rsidR="00192741">
        <w:trPr>
          <w:trHeight w:val="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ind w:firstLine="720"/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192741">
            <w:pPr>
              <w:ind w:firstLine="720"/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Услуга 1</w:t>
            </w:r>
          </w:p>
          <w:p w:rsidR="00192741" w:rsidRDefault="00192741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Услуга 2</w:t>
            </w:r>
          </w:p>
          <w:p w:rsidR="00192741" w:rsidRDefault="00192741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Услуга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Услуга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Услуга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Услуга 6</w:t>
            </w:r>
          </w:p>
        </w:tc>
      </w:tr>
      <w:tr w:rsidR="0019274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</w:t>
            </w:r>
            <w:bookmarkStart w:id="2" w:name="Par453"/>
            <w:bookmarkEnd w:id="2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Основной фонд оплаты труда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2.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Начисления на выплаты по оплате труда в соответствии с действующим законодательством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3</w:t>
            </w:r>
            <w:bookmarkStart w:id="3" w:name="Par459"/>
            <w:bookmarkStart w:id="4" w:name="Par465"/>
            <w:bookmarkEnd w:id="3"/>
            <w:bookmarkEnd w:id="4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Итого по фонду оплаты труда (руб.) сумма строк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4</w:t>
            </w:r>
            <w:bookmarkStart w:id="5" w:name="Par471"/>
            <w:bookmarkStart w:id="6" w:name="Par477"/>
            <w:bookmarkEnd w:id="5"/>
            <w:bookmarkEnd w:id="6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Материальные затраты, всего (руб.)</w:t>
            </w:r>
          </w:p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ОФОТ*35%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lastRenderedPageBreak/>
              <w:t>5</w:t>
            </w:r>
            <w:bookmarkStart w:id="7" w:name="Par483"/>
            <w:bookmarkEnd w:id="7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Амортизация основных средств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6</w:t>
            </w:r>
            <w:bookmarkStart w:id="8" w:name="Par489"/>
            <w:bookmarkEnd w:id="8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Прочие затраты, всего (руб.)</w:t>
            </w:r>
          </w:p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ОФОТ*40%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6.1.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в т. ч. на текущий ремонт (руб.)</w:t>
            </w:r>
          </w:p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ОФОТ*30%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7</w:t>
            </w:r>
            <w:bookmarkStart w:id="9" w:name="Par501"/>
            <w:bookmarkEnd w:id="9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Итого расходов (руб.) сумма строк 3, 4, 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8.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Рентабельность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9</w:t>
            </w:r>
            <w:bookmarkStart w:id="10" w:name="Par513"/>
            <w:bookmarkEnd w:id="10"/>
            <w:r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Сумма прибыли (руб.) строки 7 х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10.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Всего затрат (руб.) сумма строк 7,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Планируемое количество получателей услуги на 1 мероприятие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192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1" w:rsidRDefault="00381A5C">
            <w:pPr>
              <w:contextualSpacing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12.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Тариф на платные услуги (руб.)</w:t>
            </w:r>
          </w:p>
          <w:p w:rsidR="00192741" w:rsidRDefault="00381A5C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строки 10 / 11 (округление до целого рубля в сторону увеличения)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1" w:rsidRDefault="00192741">
            <w:pPr>
              <w:contextualSpacing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 w:rsidR="00192741" w:rsidRDefault="00192741">
      <w:pPr>
        <w:pStyle w:val="Bodytext2"/>
        <w:shd w:val="clear" w:color="auto" w:fill="auto"/>
        <w:spacing w:after="0" w:line="280" w:lineRule="exact"/>
        <w:ind w:firstLine="0"/>
        <w:jc w:val="both"/>
        <w:rPr>
          <w:sz w:val="22"/>
        </w:rPr>
      </w:pPr>
    </w:p>
    <w:p w:rsidR="00192741" w:rsidRDefault="00192741">
      <w:pPr>
        <w:pStyle w:val="Bodytext2"/>
        <w:shd w:val="clear" w:color="auto" w:fill="auto"/>
        <w:spacing w:after="0" w:line="280" w:lineRule="exact"/>
        <w:ind w:firstLine="0"/>
        <w:jc w:val="both"/>
        <w:rPr>
          <w:sz w:val="22"/>
        </w:rPr>
      </w:pPr>
    </w:p>
    <w:p w:rsidR="00192741" w:rsidRDefault="00192741">
      <w:pPr>
        <w:pStyle w:val="Bodytext2"/>
        <w:shd w:val="clear" w:color="auto" w:fill="auto"/>
        <w:spacing w:after="0" w:line="280" w:lineRule="exact"/>
        <w:ind w:firstLine="0"/>
        <w:jc w:val="both"/>
        <w:rPr>
          <w:sz w:val="22"/>
        </w:rPr>
      </w:pPr>
    </w:p>
    <w:p w:rsidR="00192741" w:rsidRDefault="00192741">
      <w:pPr>
        <w:pStyle w:val="Bodytext2"/>
        <w:shd w:val="clear" w:color="auto" w:fill="auto"/>
        <w:spacing w:after="0" w:line="280" w:lineRule="exact"/>
        <w:ind w:firstLine="0"/>
        <w:jc w:val="both"/>
        <w:rPr>
          <w:sz w:val="22"/>
        </w:rPr>
      </w:pPr>
    </w:p>
    <w:p w:rsidR="00192741" w:rsidRDefault="00381A5C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Руководитель учреждения      _________________ (_________________)</w:t>
      </w:r>
    </w:p>
    <w:p w:rsidR="00192741" w:rsidRDefault="00381A5C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(подпись)           (Ф.И.О.)</w:t>
      </w:r>
    </w:p>
    <w:p w:rsidR="00192741" w:rsidRDefault="00381A5C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Главный бухгалтер учреждения ________________(_________________)</w:t>
      </w:r>
    </w:p>
    <w:p w:rsidR="00192741" w:rsidRDefault="00381A5C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(подпись)           (Ф.И.О.)</w:t>
      </w:r>
    </w:p>
    <w:p w:rsidR="00192741" w:rsidRDefault="00192741">
      <w:pPr>
        <w:contextualSpacing/>
        <w:jc w:val="both"/>
        <w:rPr>
          <w:rFonts w:ascii="Times New Roman" w:hAnsi="Times New Roman"/>
          <w:sz w:val="22"/>
        </w:rPr>
      </w:pPr>
    </w:p>
    <w:p w:rsidR="00192741" w:rsidRDefault="00381A5C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Место печати</w:t>
      </w:r>
    </w:p>
    <w:p w:rsidR="00192741" w:rsidRDefault="00192741">
      <w:pPr>
        <w:pStyle w:val="Bodytext2"/>
        <w:shd w:val="clear" w:color="auto" w:fill="auto"/>
        <w:tabs>
          <w:tab w:val="left" w:pos="1244"/>
        </w:tabs>
        <w:spacing w:after="0" w:line="317" w:lineRule="exact"/>
        <w:ind w:left="760" w:firstLine="0"/>
        <w:jc w:val="both"/>
        <w:rPr>
          <w:sz w:val="22"/>
        </w:rPr>
      </w:pPr>
    </w:p>
    <w:sectPr w:rsidR="00192741">
      <w:footerReference w:type="default" r:id="rId12"/>
      <w:footerReference w:type="first" r:id="rId13"/>
      <w:pgSz w:w="16840" w:h="11900" w:orient="landscape" w:code="9"/>
      <w:pgMar w:top="709" w:right="851" w:bottom="567" w:left="85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13" w:rsidRDefault="002A2F13">
      <w:r>
        <w:separator/>
      </w:r>
    </w:p>
  </w:endnote>
  <w:endnote w:type="continuationSeparator" w:id="0">
    <w:p w:rsidR="002A2F13" w:rsidRDefault="002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41" w:rsidRDefault="00192741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41" w:rsidRDefault="00192741">
    <w:pPr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41" w:rsidRDefault="0019274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41" w:rsidRDefault="0019274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41" w:rsidRDefault="0019274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41" w:rsidRDefault="001927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13" w:rsidRDefault="002A2F13">
      <w:r>
        <w:separator/>
      </w:r>
    </w:p>
  </w:footnote>
  <w:footnote w:type="continuationSeparator" w:id="0">
    <w:p w:rsidR="002A2F13" w:rsidRDefault="002A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4ACA"/>
    <w:multiLevelType w:val="hybridMultilevel"/>
    <w:tmpl w:val="8BFA9ED8"/>
    <w:lvl w:ilvl="0" w:tplc="3C82D2B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35CC5B00">
      <w:start w:val="1"/>
      <w:numFmt w:val="decimal"/>
      <w:lvlText w:val=""/>
      <w:lvlJc w:val="left"/>
    </w:lvl>
    <w:lvl w:ilvl="2" w:tplc="8D768A86">
      <w:start w:val="1"/>
      <w:numFmt w:val="decimal"/>
      <w:lvlText w:val=""/>
      <w:lvlJc w:val="left"/>
    </w:lvl>
    <w:lvl w:ilvl="3" w:tplc="B9AA227E">
      <w:start w:val="1"/>
      <w:numFmt w:val="decimal"/>
      <w:lvlText w:val=""/>
      <w:lvlJc w:val="left"/>
    </w:lvl>
    <w:lvl w:ilvl="4" w:tplc="94E46412">
      <w:start w:val="1"/>
      <w:numFmt w:val="decimal"/>
      <w:lvlText w:val=""/>
      <w:lvlJc w:val="left"/>
    </w:lvl>
    <w:lvl w:ilvl="5" w:tplc="78968D44">
      <w:start w:val="1"/>
      <w:numFmt w:val="decimal"/>
      <w:lvlText w:val=""/>
      <w:lvlJc w:val="left"/>
    </w:lvl>
    <w:lvl w:ilvl="6" w:tplc="D9CAD1B6">
      <w:start w:val="1"/>
      <w:numFmt w:val="decimal"/>
      <w:lvlText w:val=""/>
      <w:lvlJc w:val="left"/>
    </w:lvl>
    <w:lvl w:ilvl="7" w:tplc="D234A624">
      <w:start w:val="1"/>
      <w:numFmt w:val="decimal"/>
      <w:lvlText w:val=""/>
      <w:lvlJc w:val="left"/>
    </w:lvl>
    <w:lvl w:ilvl="8" w:tplc="406E1F26">
      <w:start w:val="1"/>
      <w:numFmt w:val="decimal"/>
      <w:lvlText w:val=""/>
      <w:lvlJc w:val="left"/>
    </w:lvl>
  </w:abstractNum>
  <w:abstractNum w:abstractNumId="1">
    <w:nsid w:val="2993350F"/>
    <w:multiLevelType w:val="hybridMultilevel"/>
    <w:tmpl w:val="7278F49A"/>
    <w:lvl w:ilvl="0" w:tplc="1FD4823C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/>
        <w:sz w:val="28"/>
      </w:rPr>
    </w:lvl>
    <w:lvl w:ilvl="1" w:tplc="DDA46A96">
      <w:start w:val="1"/>
      <w:numFmt w:val="decimal"/>
      <w:lvlText w:val="%2."/>
      <w:lvlJc w:val="left"/>
      <w:pPr>
        <w:ind w:left="3635" w:hanging="286"/>
        <w:jc w:val="right"/>
      </w:pPr>
      <w:rPr>
        <w:rFonts w:ascii="Times New Roman" w:hAnsi="Times New Roman"/>
        <w:sz w:val="28"/>
      </w:rPr>
    </w:lvl>
    <w:lvl w:ilvl="2" w:tplc="9A1A64A4">
      <w:start w:val="1"/>
      <w:numFmt w:val="bullet"/>
      <w:lvlText w:val="•"/>
      <w:lvlJc w:val="left"/>
      <w:pPr>
        <w:ind w:left="4329" w:hanging="286"/>
      </w:pPr>
    </w:lvl>
    <w:lvl w:ilvl="3" w:tplc="79181344">
      <w:start w:val="1"/>
      <w:numFmt w:val="bullet"/>
      <w:lvlText w:val="•"/>
      <w:lvlJc w:val="left"/>
      <w:pPr>
        <w:ind w:left="5019" w:hanging="286"/>
      </w:pPr>
    </w:lvl>
    <w:lvl w:ilvl="4" w:tplc="97063FBA">
      <w:start w:val="1"/>
      <w:numFmt w:val="bullet"/>
      <w:lvlText w:val="•"/>
      <w:lvlJc w:val="left"/>
      <w:pPr>
        <w:ind w:left="5708" w:hanging="286"/>
      </w:pPr>
    </w:lvl>
    <w:lvl w:ilvl="5" w:tplc="2EC22DE0">
      <w:start w:val="1"/>
      <w:numFmt w:val="bullet"/>
      <w:lvlText w:val="•"/>
      <w:lvlJc w:val="left"/>
      <w:pPr>
        <w:ind w:left="6398" w:hanging="286"/>
      </w:pPr>
    </w:lvl>
    <w:lvl w:ilvl="6" w:tplc="6BE81BC4">
      <w:start w:val="1"/>
      <w:numFmt w:val="bullet"/>
      <w:lvlText w:val="•"/>
      <w:lvlJc w:val="left"/>
      <w:pPr>
        <w:ind w:left="7088" w:hanging="286"/>
      </w:pPr>
    </w:lvl>
    <w:lvl w:ilvl="7" w:tplc="A82C3086">
      <w:start w:val="1"/>
      <w:numFmt w:val="bullet"/>
      <w:lvlText w:val="•"/>
      <w:lvlJc w:val="left"/>
      <w:pPr>
        <w:ind w:left="7777" w:hanging="286"/>
      </w:pPr>
    </w:lvl>
    <w:lvl w:ilvl="8" w:tplc="FC86545E">
      <w:start w:val="1"/>
      <w:numFmt w:val="bullet"/>
      <w:lvlText w:val="•"/>
      <w:lvlJc w:val="left"/>
      <w:pPr>
        <w:ind w:left="8467" w:hanging="286"/>
      </w:pPr>
    </w:lvl>
  </w:abstractNum>
  <w:abstractNum w:abstractNumId="2">
    <w:nsid w:val="77F1198C"/>
    <w:multiLevelType w:val="multilevel"/>
    <w:tmpl w:val="C6482E8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741"/>
    <w:rsid w:val="000206AD"/>
    <w:rsid w:val="00192741"/>
    <w:rsid w:val="002A2F13"/>
    <w:rsid w:val="00381A5C"/>
    <w:rsid w:val="005650B6"/>
    <w:rsid w:val="00571470"/>
    <w:rsid w:val="00B42771"/>
    <w:rsid w:val="00C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137C-7CF3-4EF8-B177-53D70C9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link w:val="Bodytext20"/>
    <w:pPr>
      <w:shd w:val="clear" w:color="auto" w:fill="FFFFFF"/>
      <w:spacing w:after="240" w:line="322" w:lineRule="exact"/>
      <w:ind w:hanging="1820"/>
      <w:jc w:val="center"/>
    </w:pPr>
    <w:rPr>
      <w:rFonts w:ascii="Times New Roman" w:hAnsi="Times New Roman"/>
      <w:sz w:val="28"/>
    </w:rPr>
  </w:style>
  <w:style w:type="paragraph" w:customStyle="1" w:styleId="Heading1">
    <w:name w:val="Heading #1"/>
    <w:basedOn w:val="a"/>
    <w:link w:val="Heading1Exact"/>
    <w:pPr>
      <w:shd w:val="clear" w:color="auto" w:fill="FFFFFF"/>
      <w:jc w:val="both"/>
      <w:outlineLvl w:val="0"/>
    </w:pPr>
    <w:rPr>
      <w:rFonts w:ascii="Times New Roman" w:hAnsi="Times New Roman"/>
      <w:sz w:val="20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jc w:val="both"/>
    </w:pPr>
    <w:rPr>
      <w:rFonts w:ascii="Times New Roman" w:hAnsi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</w:pPr>
    <w:rPr>
      <w:rFonts w:ascii="Times New Roman" w:hAnsi="Times New Roman"/>
      <w:b/>
      <w:sz w:val="52"/>
    </w:rPr>
  </w:style>
  <w:style w:type="paragraph" w:customStyle="1" w:styleId="Bodytext5">
    <w:name w:val="Body text (5)"/>
    <w:basedOn w:val="a"/>
    <w:link w:val="Bodytext5Exact"/>
    <w:pPr>
      <w:shd w:val="clear" w:color="auto" w:fill="FFFFFF"/>
    </w:pPr>
    <w:rPr>
      <w:rFonts w:ascii="Times New Roman" w:hAnsi="Times New Roman"/>
      <w:sz w:val="21"/>
    </w:rPr>
  </w:style>
  <w:style w:type="paragraph" w:customStyle="1" w:styleId="Headerorfooter">
    <w:name w:val="Header or footer"/>
    <w:basedOn w:val="a"/>
    <w:link w:val="Headerorfooter0"/>
    <w:pPr>
      <w:shd w:val="clear" w:color="auto" w:fill="FFFFFF"/>
    </w:pPr>
    <w:rPr>
      <w:rFonts w:ascii="Times New Roman" w:hAnsi="Times New Roman"/>
    </w:rPr>
  </w:style>
  <w:style w:type="paragraph" w:customStyle="1" w:styleId="Bodytext6">
    <w:name w:val="Body text (6)"/>
    <w:basedOn w:val="a"/>
    <w:link w:val="Bodytext60"/>
    <w:pPr>
      <w:shd w:val="clear" w:color="auto" w:fill="FFFFFF"/>
    </w:pPr>
    <w:rPr>
      <w:rFonts w:ascii="Times New Roman" w:hAnsi="Times New Roman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jc w:val="both"/>
      <w:outlineLvl w:val="0"/>
    </w:pPr>
    <w:rPr>
      <w:rFonts w:ascii="Times New Roman" w:hAnsi="Times New Roman"/>
      <w:sz w:val="20"/>
    </w:rPr>
  </w:style>
  <w:style w:type="paragraph" w:customStyle="1" w:styleId="Bodytext7">
    <w:name w:val="Body text (7)"/>
    <w:basedOn w:val="a"/>
    <w:link w:val="Bodytext7Exact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Heading13">
    <w:name w:val="Heading #1 (3)"/>
    <w:basedOn w:val="a"/>
    <w:link w:val="Heading13Exact"/>
    <w:pPr>
      <w:shd w:val="clear" w:color="auto" w:fill="FFFFFF"/>
      <w:jc w:val="both"/>
      <w:outlineLvl w:val="0"/>
    </w:pPr>
    <w:rPr>
      <w:rFonts w:ascii="Times New Roman" w:hAnsi="Times New Roman"/>
      <w:sz w:val="20"/>
    </w:rPr>
  </w:style>
  <w:style w:type="paragraph" w:customStyle="1" w:styleId="Heading2">
    <w:name w:val="Heading #2"/>
    <w:basedOn w:val="a"/>
    <w:link w:val="Heading2Exact"/>
    <w:pPr>
      <w:shd w:val="clear" w:color="auto" w:fill="FFFFFF"/>
      <w:outlineLvl w:val="1"/>
    </w:pPr>
    <w:rPr>
      <w:rFonts w:ascii="Times New Roman" w:hAnsi="Times New Roman"/>
      <w:sz w:val="28"/>
    </w:rPr>
  </w:style>
  <w:style w:type="paragraph" w:customStyle="1" w:styleId="Bodytext8">
    <w:name w:val="Body text (8)"/>
    <w:basedOn w:val="a"/>
    <w:link w:val="Bodytext8Exact"/>
    <w:pPr>
      <w:shd w:val="clear" w:color="auto" w:fill="FFFFFF"/>
    </w:pPr>
    <w:rPr>
      <w:rFonts w:ascii="Comic Sans MS" w:hAnsi="Comic Sans MS"/>
      <w:b/>
      <w:sz w:val="3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Pr>
      <w:rFonts w:ascii="Tahoma" w:hAnsi="Tahoma"/>
      <w:sz w:val="16"/>
    </w:rPr>
  </w:style>
  <w:style w:type="paragraph" w:styleId="a9">
    <w:name w:val="Body Text"/>
    <w:basedOn w:val="a"/>
    <w:link w:val="aa"/>
    <w:qFormat/>
    <w:rPr>
      <w:rFonts w:ascii="Times New Roman" w:hAnsi="Times New Roman"/>
      <w:color w:val="auto"/>
      <w:sz w:val="28"/>
    </w:rPr>
  </w:style>
  <w:style w:type="paragraph" w:styleId="ab">
    <w:name w:val="List Paragraph"/>
    <w:basedOn w:val="a"/>
    <w:qFormat/>
    <w:pPr>
      <w:ind w:left="102" w:firstLine="708"/>
      <w:jc w:val="both"/>
    </w:pPr>
    <w:rPr>
      <w:rFonts w:ascii="Times New Roman" w:hAnsi="Times New Roman"/>
      <w:color w:val="auto"/>
      <w:sz w:val="22"/>
    </w:rPr>
  </w:style>
  <w:style w:type="paragraph" w:customStyle="1" w:styleId="TableParagraph">
    <w:name w:val="Table Paragraph"/>
    <w:basedOn w:val="a"/>
    <w:qFormat/>
    <w:pPr>
      <w:ind w:left="57"/>
    </w:pPr>
    <w:rPr>
      <w:rFonts w:ascii="Times New Roman" w:hAnsi="Times New Roman"/>
      <w:color w:val="auto"/>
      <w:sz w:val="22"/>
    </w:rPr>
  </w:style>
  <w:style w:type="paragraph" w:customStyle="1" w:styleId="21">
    <w:name w:val="Основной текст 21"/>
    <w:basedOn w:val="a"/>
    <w:pPr>
      <w:widowControl/>
    </w:pPr>
    <w:rPr>
      <w:rFonts w:ascii="Times New Roman" w:hAnsi="Times New Roman"/>
      <w:color w:val="auto"/>
      <w:sz w:val="28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hAnsi="Times New Roman"/>
      <w:b w:val="0"/>
      <w:i w:val="0"/>
      <w:strike w:val="0"/>
      <w:sz w:val="28"/>
      <w:u w:val="none"/>
    </w:rPr>
  </w:style>
  <w:style w:type="character" w:customStyle="1" w:styleId="Bodytext20">
    <w:name w:val="Body text (2)_"/>
    <w:basedOn w:val="a0"/>
    <w:link w:val="Bodytext2"/>
    <w:rPr>
      <w:rFonts w:ascii="Times New Roman" w:hAnsi="Times New Roman"/>
      <w:sz w:val="28"/>
    </w:rPr>
  </w:style>
  <w:style w:type="character" w:customStyle="1" w:styleId="Heading1Exact">
    <w:name w:val="Heading #1 Exact"/>
    <w:basedOn w:val="a0"/>
    <w:link w:val="Heading1"/>
    <w:rPr>
      <w:rFonts w:ascii="Times New Roman" w:hAnsi="Times New Roman"/>
      <w:sz w:val="20"/>
    </w:rPr>
  </w:style>
  <w:style w:type="character" w:customStyle="1" w:styleId="Bodytext3Exact">
    <w:name w:val="Body text (3) Exact"/>
    <w:basedOn w:val="a0"/>
    <w:link w:val="Bodytext3"/>
    <w:rPr>
      <w:rFonts w:ascii="Times New Roman" w:hAnsi="Times New Roman"/>
    </w:rPr>
  </w:style>
  <w:style w:type="character" w:customStyle="1" w:styleId="Bodytext4Exact">
    <w:name w:val="Body text (4) Exact"/>
    <w:basedOn w:val="a0"/>
    <w:link w:val="Bodytext4"/>
    <w:rPr>
      <w:rFonts w:ascii="Times New Roman" w:hAnsi="Times New Roman"/>
      <w:b/>
      <w:sz w:val="52"/>
    </w:rPr>
  </w:style>
  <w:style w:type="character" w:customStyle="1" w:styleId="Bodytext5Exact">
    <w:name w:val="Body text (5) Exact"/>
    <w:basedOn w:val="a0"/>
    <w:link w:val="Bodytext5"/>
    <w:rPr>
      <w:rFonts w:ascii="Times New Roman" w:hAnsi="Times New Roman"/>
      <w:sz w:val="21"/>
    </w:rPr>
  </w:style>
  <w:style w:type="character" w:customStyle="1" w:styleId="Headerorfooter0">
    <w:name w:val="Header or footer_"/>
    <w:basedOn w:val="a0"/>
    <w:link w:val="Headerorfooter"/>
    <w:rPr>
      <w:rFonts w:ascii="Times New Roman" w:hAnsi="Times New Roman"/>
    </w:rPr>
  </w:style>
  <w:style w:type="character" w:customStyle="1" w:styleId="Headerorfooter1">
    <w:name w:val="Header or footer"/>
    <w:basedOn w:val="Headerorfooter0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type="character" w:customStyle="1" w:styleId="Bodytext21">
    <w:name w:val="Body text (2)"/>
    <w:basedOn w:val="Bodytext20"/>
    <w:rPr>
      <w:rFonts w:ascii="Times New Roman" w:hAnsi="Times New Roman"/>
      <w:b w:val="0"/>
      <w:i w:val="0"/>
      <w:strike w:val="0"/>
      <w:color w:val="000000"/>
      <w:sz w:val="28"/>
      <w:u w:val="single"/>
    </w:rPr>
  </w:style>
  <w:style w:type="character" w:customStyle="1" w:styleId="Bodytext212pt">
    <w:name w:val="Body text (2) + 12 pt"/>
    <w:basedOn w:val="Bodytext20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type="character" w:customStyle="1" w:styleId="Bodytext6Exact">
    <w:name w:val="Body text (6) Exact"/>
    <w:basedOn w:val="a0"/>
    <w:rPr>
      <w:rFonts w:ascii="Times New Roman" w:hAnsi="Times New Roman"/>
      <w:b w:val="0"/>
      <w:i w:val="0"/>
      <w:strike w:val="0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hAnsi="Times New Roman"/>
      <w:sz w:val="20"/>
    </w:rPr>
  </w:style>
  <w:style w:type="character" w:customStyle="1" w:styleId="Bodytext7Exact">
    <w:name w:val="Body text (7) Exact"/>
    <w:basedOn w:val="a0"/>
    <w:link w:val="Bodytext7"/>
    <w:rPr>
      <w:rFonts w:ascii="Times New Roman" w:hAnsi="Times New Roman"/>
      <w:sz w:val="20"/>
    </w:rPr>
  </w:style>
  <w:style w:type="character" w:customStyle="1" w:styleId="Heading13Exact">
    <w:name w:val="Heading #1 (3) Exact"/>
    <w:basedOn w:val="a0"/>
    <w:link w:val="Heading13"/>
    <w:rPr>
      <w:rFonts w:ascii="Times New Roman" w:hAnsi="Times New Roman"/>
      <w:sz w:val="20"/>
    </w:rPr>
  </w:style>
  <w:style w:type="character" w:customStyle="1" w:styleId="Heading2Exact">
    <w:name w:val="Heading #2 Exact"/>
    <w:basedOn w:val="a0"/>
    <w:link w:val="Heading2"/>
    <w:rPr>
      <w:rFonts w:ascii="Times New Roman" w:hAnsi="Times New Roman"/>
      <w:sz w:val="28"/>
    </w:rPr>
  </w:style>
  <w:style w:type="character" w:customStyle="1" w:styleId="Bodytext8Exact">
    <w:name w:val="Body text (8) Exact"/>
    <w:basedOn w:val="a0"/>
    <w:link w:val="Bodytext8"/>
    <w:rPr>
      <w:rFonts w:ascii="Comic Sans MS" w:hAnsi="Comic Sans MS"/>
      <w:b/>
      <w:sz w:val="32"/>
    </w:rPr>
  </w:style>
  <w:style w:type="character" w:customStyle="1" w:styleId="Bodytext2Spacing1pt">
    <w:name w:val="Body text (2) + Spacing 1 pt"/>
    <w:basedOn w:val="Bodytext20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type="character" w:customStyle="1" w:styleId="Bodytext60">
    <w:name w:val="Body text (6)_"/>
    <w:basedOn w:val="a0"/>
    <w:link w:val="Bodytext6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</w:rPr>
  </w:style>
  <w:style w:type="character" w:customStyle="1" w:styleId="aa">
    <w:name w:val="Основной текст Знак"/>
    <w:basedOn w:val="a0"/>
    <w:link w:val="a9"/>
    <w:rPr>
      <w:rFonts w:ascii="Times New Roman" w:hAnsi="Times New Roman"/>
      <w:color w:val="auto"/>
      <w:sz w:val="2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583FDF5867326F890443F7405B08672642AF06DCB6ED0D410F4FCD52637F81A4E0211E655ED16FEA686EAC249HC2CF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4294945740</TotalTime>
  <Pages>9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ObSpAdmin</cp:lastModifiedBy>
  <cp:revision>4</cp:revision>
  <dcterms:created xsi:type="dcterms:W3CDTF">2023-07-06T06:27:00Z</dcterms:created>
  <dcterms:modified xsi:type="dcterms:W3CDTF">2023-06-26T09:19:00Z</dcterms:modified>
</cp:coreProperties>
</file>