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BB" w:rsidRPr="00AB27BB" w:rsidRDefault="00AB27BB" w:rsidP="00AB27BB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27BB">
        <w:rPr>
          <w:b/>
          <w:sz w:val="28"/>
          <w:szCs w:val="28"/>
        </w:rPr>
        <w:t xml:space="preserve">Проект внесен:  </w:t>
      </w:r>
      <w:r w:rsidR="0065743B">
        <w:rPr>
          <w:b/>
          <w:bCs/>
          <w:sz w:val="28"/>
          <w:szCs w:val="28"/>
        </w:rPr>
        <w:t>17.11.2016г. - 16.12</w:t>
      </w:r>
      <w:r w:rsidRPr="00AB27BB">
        <w:rPr>
          <w:b/>
          <w:bCs/>
          <w:sz w:val="28"/>
          <w:szCs w:val="28"/>
        </w:rPr>
        <w:t>.2016г.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РОССИЙСКАЯ ФЕДЕРАЦИЯ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РОСТОВСКАЯ ОБЛАСТЬ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 xml:space="preserve">МУНИЦИПАЛЬНОЕ ОБРАЗОВАНИЕ </w:t>
      </w: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«ОБЪЕДИНЕННОЕ СЕЛЬСКОЕ ПОСЕЛЕНИЕ»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АДМИНИСТРАЦИЯ ОБЪЕДИНЕННОГО СЕЛЬСКОГО ПОСЕЛЕНИЯ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AB27BB" w:rsidP="00AB27BB">
      <w:pPr>
        <w:jc w:val="center"/>
        <w:rPr>
          <w:b/>
          <w:sz w:val="28"/>
          <w:szCs w:val="28"/>
        </w:rPr>
      </w:pPr>
      <w:r w:rsidRPr="00AB27BB">
        <w:rPr>
          <w:b/>
          <w:sz w:val="28"/>
          <w:szCs w:val="28"/>
        </w:rPr>
        <w:t>РАСПОРЯЖЕНИЕ - ПРОЕКТ</w:t>
      </w:r>
    </w:p>
    <w:p w:rsidR="00AB27BB" w:rsidRPr="00AB27BB" w:rsidRDefault="00AB27BB" w:rsidP="00AB27BB">
      <w:pPr>
        <w:rPr>
          <w:b/>
          <w:sz w:val="28"/>
          <w:szCs w:val="28"/>
        </w:rPr>
      </w:pPr>
    </w:p>
    <w:p w:rsidR="00AB27BB" w:rsidRPr="00AB27BB" w:rsidRDefault="00AB27BB" w:rsidP="00AB27BB">
      <w:pPr>
        <w:rPr>
          <w:b/>
          <w:sz w:val="28"/>
          <w:szCs w:val="28"/>
        </w:rPr>
      </w:pPr>
    </w:p>
    <w:tbl>
      <w:tblPr>
        <w:tblW w:w="9901" w:type="dxa"/>
        <w:tblInd w:w="108" w:type="dxa"/>
        <w:tblLook w:val="0000" w:firstRow="0" w:lastRow="0" w:firstColumn="0" w:lastColumn="0" w:noHBand="0" w:noVBand="0"/>
      </w:tblPr>
      <w:tblGrid>
        <w:gridCol w:w="4043"/>
        <w:gridCol w:w="2144"/>
        <w:gridCol w:w="3714"/>
      </w:tblGrid>
      <w:tr w:rsidR="00AB27BB" w:rsidRPr="00AB27BB" w:rsidTr="00CB4B29">
        <w:trPr>
          <w:trHeight w:val="405"/>
        </w:trPr>
        <w:tc>
          <w:tcPr>
            <w:tcW w:w="4043" w:type="dxa"/>
          </w:tcPr>
          <w:p w:rsidR="00AB27BB" w:rsidRPr="00AB27BB" w:rsidRDefault="00AB27BB" w:rsidP="00AB27BB">
            <w:pPr>
              <w:ind w:left="-108"/>
              <w:rPr>
                <w:b/>
                <w:sz w:val="28"/>
                <w:szCs w:val="28"/>
              </w:rPr>
            </w:pPr>
            <w:r w:rsidRPr="00AB27BB">
              <w:rPr>
                <w:b/>
                <w:sz w:val="28"/>
                <w:szCs w:val="28"/>
              </w:rPr>
              <w:t>«__» ________ 2016 года</w:t>
            </w:r>
          </w:p>
        </w:tc>
        <w:tc>
          <w:tcPr>
            <w:tcW w:w="2144" w:type="dxa"/>
          </w:tcPr>
          <w:p w:rsidR="00AB27BB" w:rsidRPr="00AB27BB" w:rsidRDefault="00AB27BB" w:rsidP="00AB27BB">
            <w:pPr>
              <w:jc w:val="center"/>
              <w:rPr>
                <w:b/>
                <w:sz w:val="28"/>
                <w:szCs w:val="28"/>
              </w:rPr>
            </w:pPr>
            <w:r w:rsidRPr="00AB27BB">
              <w:rPr>
                <w:b/>
                <w:sz w:val="28"/>
                <w:szCs w:val="28"/>
              </w:rPr>
              <w:t>№ ___</w:t>
            </w:r>
          </w:p>
        </w:tc>
        <w:tc>
          <w:tcPr>
            <w:tcW w:w="3714" w:type="dxa"/>
          </w:tcPr>
          <w:p w:rsidR="00AB27BB" w:rsidRPr="00AB27BB" w:rsidRDefault="00AB27BB" w:rsidP="00AB27BB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AB27BB">
              <w:rPr>
                <w:b/>
                <w:sz w:val="28"/>
                <w:szCs w:val="28"/>
              </w:rPr>
              <w:t>х</w:t>
            </w:r>
            <w:proofErr w:type="gramStart"/>
            <w:r w:rsidRPr="00AB27BB">
              <w:rPr>
                <w:b/>
                <w:sz w:val="28"/>
                <w:szCs w:val="28"/>
              </w:rPr>
              <w:t>.О</w:t>
            </w:r>
            <w:proofErr w:type="gramEnd"/>
            <w:r w:rsidRPr="00AB27BB">
              <w:rPr>
                <w:b/>
                <w:sz w:val="28"/>
                <w:szCs w:val="28"/>
              </w:rPr>
              <w:t>бъединенный</w:t>
            </w:r>
            <w:proofErr w:type="spellEnd"/>
          </w:p>
        </w:tc>
      </w:tr>
    </w:tbl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6304A">
        <w:rPr>
          <w:rFonts w:ascii="Times New Roman" w:hAnsi="Times New Roman"/>
          <w:b w:val="0"/>
          <w:sz w:val="28"/>
          <w:szCs w:val="28"/>
        </w:rPr>
        <w:t>Объединенного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Default="009C59AD" w:rsidP="00CB4B2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B4B29" w:rsidRPr="003E125C" w:rsidRDefault="00CB4B29" w:rsidP="00CB4B2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</w:t>
      </w:r>
      <w:r w:rsidR="00A410CE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Устав</w:t>
      </w:r>
      <w:r w:rsidR="00A410CE">
        <w:rPr>
          <w:rFonts w:ascii="Times New Roman" w:hAnsi="Times New Roman"/>
          <w:sz w:val="28"/>
          <w:szCs w:val="28"/>
        </w:rPr>
        <w:t>ом</w:t>
      </w:r>
      <w:r w:rsidRPr="003E125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6327E7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Специалисту первой категории по правовой, архивной и кадровой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9C59AD" w:rsidRPr="003E125C" w:rsidRDefault="00922335" w:rsidP="002214C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04A">
        <w:rPr>
          <w:sz w:val="28"/>
          <w:szCs w:val="28"/>
        </w:rPr>
        <w:t>Объединенного</w:t>
      </w:r>
      <w:r w:rsidR="002214C7">
        <w:rPr>
          <w:sz w:val="28"/>
          <w:szCs w:val="28"/>
        </w:rPr>
        <w:t xml:space="preserve"> </w:t>
      </w:r>
      <w:r w:rsidR="009C59AD" w:rsidRPr="003E125C">
        <w:rPr>
          <w:sz w:val="28"/>
          <w:szCs w:val="28"/>
        </w:rPr>
        <w:t>сельского поселени</w:t>
      </w:r>
      <w:r w:rsidR="002214C7">
        <w:rPr>
          <w:sz w:val="28"/>
          <w:szCs w:val="28"/>
        </w:rPr>
        <w:t xml:space="preserve">я                                     Ю.А. </w:t>
      </w:r>
      <w:proofErr w:type="spellStart"/>
      <w:r w:rsidR="002214C7">
        <w:rPr>
          <w:sz w:val="28"/>
          <w:szCs w:val="28"/>
        </w:rPr>
        <w:t>Липчанский</w:t>
      </w:r>
      <w:proofErr w:type="spellEnd"/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5743B" w:rsidRPr="003E125C" w:rsidRDefault="0065743B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A410CE" w:rsidRDefault="00A410C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E6304A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Объединенного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от </w:t>
      </w:r>
      <w:r w:rsidR="00113276">
        <w:rPr>
          <w:rFonts w:ascii="Times New Roman" w:hAnsi="Times New Roman"/>
          <w:sz w:val="28"/>
          <w:szCs w:val="28"/>
        </w:rPr>
        <w:t xml:space="preserve"> .12</w:t>
      </w:r>
      <w:bookmarkStart w:id="0" w:name="_GoBack"/>
      <w:bookmarkEnd w:id="0"/>
      <w:r w:rsidR="00922335">
        <w:rPr>
          <w:rFonts w:ascii="Times New Roman" w:hAnsi="Times New Roman"/>
          <w:sz w:val="28"/>
          <w:szCs w:val="28"/>
        </w:rPr>
        <w:t>.2016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="008023EA">
        <w:rPr>
          <w:rFonts w:ascii="Times New Roman" w:hAnsi="Times New Roman"/>
          <w:sz w:val="28"/>
          <w:szCs w:val="28"/>
        </w:rPr>
        <w:t xml:space="preserve">г. </w:t>
      </w:r>
      <w:r w:rsidRPr="003E125C">
        <w:rPr>
          <w:rFonts w:ascii="Times New Roman" w:hAnsi="Times New Roman"/>
          <w:sz w:val="28"/>
          <w:szCs w:val="28"/>
        </w:rPr>
        <w:t xml:space="preserve"> №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A410CE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</w:p>
    <w:p w:rsidR="00922335" w:rsidRDefault="00E6304A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ОБЪЕДИНЕННОГО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E6304A">
        <w:rPr>
          <w:rFonts w:ascii="Times New Roman" w:hAnsi="Times New Roman"/>
          <w:sz w:val="28"/>
          <w:szCs w:val="28"/>
        </w:rPr>
        <w:t>Объединенное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6327E7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7168B" w:rsidRPr="00612AA6" w:rsidRDefault="009C59AD" w:rsidP="00E50D19">
      <w:pPr>
        <w:spacing w:line="240" w:lineRule="atLeast"/>
        <w:ind w:firstLine="709"/>
        <w:jc w:val="both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E125C" w:rsidRDefault="009C59AD" w:rsidP="00E50D19">
      <w:pPr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E6304A">
        <w:rPr>
          <w:sz w:val="28"/>
          <w:szCs w:val="28"/>
        </w:rPr>
        <w:t>Объединенного</w:t>
      </w:r>
      <w:r w:rsidR="006327E7" w:rsidRPr="003E125C">
        <w:rPr>
          <w:sz w:val="28"/>
          <w:szCs w:val="28"/>
        </w:rPr>
        <w:t xml:space="preserve">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E50D19">
      <w:pPr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E6304A">
        <w:rPr>
          <w:sz w:val="28"/>
          <w:szCs w:val="28"/>
        </w:rPr>
        <w:t>Объединенного</w:t>
      </w:r>
      <w:r w:rsidR="006327E7" w:rsidRPr="003E125C">
        <w:rPr>
          <w:sz w:val="28"/>
          <w:szCs w:val="28"/>
        </w:rPr>
        <w:t xml:space="preserve">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E50D1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E50D19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E50D19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 xml:space="preserve">В структуру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 входят: глава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AD3261">
        <w:rPr>
          <w:sz w:val="28"/>
          <w:szCs w:val="28"/>
        </w:rPr>
        <w:t xml:space="preserve"> сельского поселения.</w:t>
      </w:r>
    </w:p>
    <w:p w:rsidR="009C59AD" w:rsidRPr="003E125C" w:rsidRDefault="009C59AD" w:rsidP="00E50D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FF4A64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FF4A64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E50D19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Штатное расписание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утверждается Главой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на основе структуры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</w:t>
      </w:r>
      <w:r w:rsidRPr="003E125C">
        <w:rPr>
          <w:sz w:val="28"/>
          <w:szCs w:val="28"/>
        </w:rPr>
        <w:lastRenderedPageBreak/>
        <w:t xml:space="preserve">поселения исходя из расходов на содержание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поселения, предусмотренных бюджетом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Глава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назначает и увольняет работников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определяются Регламентом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и (или) положениями об этих подразделениях, утверждаемыми главой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поселения.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7E193B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определяются Регламентом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и (или) положениями об этих подразделениях, утверждаемыми Главой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поселения. Структурные подразделения Администрации </w:t>
      </w:r>
      <w:r w:rsidR="00E6304A">
        <w:rPr>
          <w:sz w:val="28"/>
          <w:szCs w:val="28"/>
        </w:rPr>
        <w:t>Объединенного</w:t>
      </w:r>
      <w:r w:rsidR="00A646B7" w:rsidRPr="003E125C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организуют работу структурного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 разрабатывают и вносят Главе </w:t>
      </w:r>
      <w:r w:rsidR="00E6304A">
        <w:rPr>
          <w:sz w:val="28"/>
          <w:szCs w:val="28"/>
        </w:rPr>
        <w:t>Объединенного</w:t>
      </w:r>
      <w:r w:rsidRPr="003E125C">
        <w:rPr>
          <w:sz w:val="28"/>
          <w:szCs w:val="28"/>
        </w:rPr>
        <w:t xml:space="preserve">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E6304A">
        <w:rPr>
          <w:sz w:val="28"/>
          <w:szCs w:val="28"/>
        </w:rPr>
        <w:t>Объединенного</w:t>
      </w:r>
      <w:r w:rsidR="00FF4A64" w:rsidRPr="003D1B38">
        <w:rPr>
          <w:sz w:val="28"/>
          <w:szCs w:val="28"/>
        </w:rPr>
        <w:t xml:space="preserve">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1. Администрация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 под руководством главы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исполнение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</w:t>
      </w:r>
      <w:r w:rsidRPr="00D06164">
        <w:rPr>
          <w:sz w:val="28"/>
          <w:szCs w:val="28"/>
        </w:rPr>
        <w:lastRenderedPageBreak/>
        <w:t>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4) организует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электро-,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5) организует дорожную деятельность в отношении автомобильных дорог местного значения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6) обеспечивает проживающих в Новороговском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7) создает условия для предоставления транспортных услуг населению и организует транспортное обслуживание населения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10) участвует в предупреждении и ликвидации последствий чрезвычайных ситуаций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11) обеспечивает первичные меры пожарной безопасности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12) создает условия для обеспечения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13) организует библиотечное обслуживание населения, комплектование и обеспечение сохранности библиотечных фондов библиотек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14) создает условия для организации досуга и обеспечения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15) организует сохранение, использование и популяризацию объектов культурного наследия (памятников истории и культуры), находящихся в собственности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Новороговском сельском поселении;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 xml:space="preserve">17) обеспечивает условия для развития на территории </w:t>
      </w:r>
      <w:r w:rsidR="00E6304A">
        <w:rPr>
          <w:sz w:val="28"/>
          <w:szCs w:val="28"/>
          <w:lang w:eastAsia="hy-AM"/>
        </w:rPr>
        <w:t>Объединенного</w:t>
      </w:r>
      <w:r w:rsidRPr="00D06164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E6304A">
        <w:rPr>
          <w:sz w:val="28"/>
          <w:szCs w:val="28"/>
          <w:lang w:eastAsia="hy-AM"/>
        </w:rPr>
        <w:t>Объединенного</w:t>
      </w:r>
      <w:r w:rsidRPr="00D06164">
        <w:rPr>
          <w:sz w:val="28"/>
          <w:szCs w:val="28"/>
          <w:lang w:eastAsia="hy-AM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18) создает условия для массового отдыха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19) организует формирование архивных фондов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 xml:space="preserve"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правил землепользования и застройки, утверждает подготовленную на основе генеральных планов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E6304A">
        <w:rPr>
          <w:sz w:val="28"/>
          <w:szCs w:val="28"/>
        </w:rPr>
        <w:lastRenderedPageBreak/>
        <w:t>Объединенного</w:t>
      </w:r>
      <w:r w:rsidRPr="00D06164">
        <w:rPr>
          <w:sz w:val="28"/>
          <w:szCs w:val="28"/>
        </w:rPr>
        <w:t xml:space="preserve">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 xml:space="preserve">местные нормативы градостроительного проектирования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резервирует земли и изымает земельные участки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для муниципальных нужд, осуществляет муниципальный земельный контроль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26) создает, содержит и организует деятельность аварийно-спасательных служб и (или) аварийно-спасательных формирований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 xml:space="preserve"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31) организует и осуществляет мероприятия по работе с детьми и молодежью в Новороговском сельском поселении;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35) обеспечивает выполнение работ, необходимых для создания искусственных земельных участков для нужд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36) осуществляет меры по противодействию коррупции в границах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39) разрабатывает проекты и организует выполнение планов и программ комплексного социально-экономического развития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42)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депутатов Собрания депутатов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муниципальных служащих и работников </w:t>
      </w:r>
      <w:r w:rsidRPr="00D06164">
        <w:rPr>
          <w:sz w:val="28"/>
          <w:szCs w:val="28"/>
        </w:rPr>
        <w:lastRenderedPageBreak/>
        <w:t>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44) организует и осуществляет муниципальный контроль на территории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 w:rsidR="00E6304A">
        <w:rPr>
          <w:sz w:val="28"/>
          <w:szCs w:val="28"/>
          <w:lang w:eastAsia="en-US"/>
        </w:rPr>
        <w:t>Объединенного</w:t>
      </w:r>
      <w:r w:rsidRPr="00D06164">
        <w:rPr>
          <w:sz w:val="28"/>
          <w:szCs w:val="28"/>
          <w:lang w:eastAsia="en-US"/>
        </w:rPr>
        <w:t xml:space="preserve"> сельского поселения, </w:t>
      </w:r>
      <w:hyperlink r:id="rId7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 xml:space="preserve">Администрация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вправе привлекать граждан к выполнению на добровольной основе социально значимых для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о привлечении граждан к выполнению на добровольной основе социально значимых для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</w:t>
      </w:r>
      <w:r w:rsidRPr="00D06164">
        <w:rPr>
          <w:sz w:val="28"/>
          <w:szCs w:val="28"/>
        </w:rPr>
        <w:lastRenderedPageBreak/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3. Администрация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 исполняет отдельные государственные полномочия, переданные органам местного самоуправления </w:t>
      </w:r>
      <w:r w:rsidR="00E6304A">
        <w:rPr>
          <w:sz w:val="28"/>
          <w:szCs w:val="28"/>
        </w:rPr>
        <w:t>Объединенного</w:t>
      </w:r>
      <w:r w:rsidRPr="00D06164">
        <w:rPr>
          <w:sz w:val="28"/>
          <w:szCs w:val="28"/>
        </w:rPr>
        <w:t xml:space="preserve">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E6304A">
        <w:rPr>
          <w:rFonts w:ascii="Times New Roman" w:hAnsi="Times New Roman"/>
          <w:sz w:val="28"/>
          <w:szCs w:val="28"/>
        </w:rPr>
        <w:t>Объединенного</w:t>
      </w:r>
      <w:r w:rsidR="005E0DBC" w:rsidRPr="003D1B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заключается на срок полномочий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(до дня начала работы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Условия контракта для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утверждаются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устанавливается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Общее число членов конкурсной комиссии в Новороговском сельском поселении устанавливается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Половина членов конкурсной комиссии назначаются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4. Лицо назначается на должность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заключается председателем Собрания депутатов - главой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 xml:space="preserve">2) представляет Собранию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3) обеспечивает осуществление Администрацией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6.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представляет </w:t>
      </w:r>
      <w:r w:rsidR="00E6304A">
        <w:rPr>
          <w:sz w:val="28"/>
          <w:szCs w:val="28"/>
        </w:rPr>
        <w:t>Объединенное</w:t>
      </w:r>
      <w:r w:rsidRPr="001B5F06">
        <w:rPr>
          <w:sz w:val="28"/>
          <w:szCs w:val="28"/>
        </w:rPr>
        <w:t xml:space="preserve">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1" w:name="Par16"/>
      <w:bookmarkEnd w:id="1"/>
      <w:r w:rsidRPr="001B5F06">
        <w:rPr>
          <w:sz w:val="28"/>
          <w:szCs w:val="28"/>
        </w:rPr>
        <w:t xml:space="preserve">7.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8.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9. Денежное содержание главе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устанавливается решением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его обязанности исполняет  руководитель структурного подразделения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или иной муниципальный служащий в соответствии с Регламентом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В случае если Регламентом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не определен муниципальный служащий, исполняющий обязанности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исполняет муниципальный служащий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</w:t>
      </w:r>
      <w:r w:rsidRPr="001B5F06">
        <w:rPr>
          <w:sz w:val="28"/>
          <w:szCs w:val="28"/>
        </w:rPr>
        <w:lastRenderedPageBreak/>
        <w:t xml:space="preserve">поселения, определяемый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 xml:space="preserve">Полномочия представителя нанимателя (работодателя) в отношении главы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 xml:space="preserve">Полномочия главы Администрации </w:t>
      </w:r>
      <w:r w:rsidR="00E6304A">
        <w:rPr>
          <w:sz w:val="28"/>
          <w:szCs w:val="28"/>
        </w:rPr>
        <w:t>Объединенного</w:t>
      </w:r>
      <w:r w:rsidR="005E0DBC" w:rsidRPr="003D1B38">
        <w:rPr>
          <w:sz w:val="28"/>
          <w:szCs w:val="28"/>
        </w:rPr>
        <w:t xml:space="preserve">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руководит Администрацией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Глава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1) от имени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3) организует взаимодействие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с председателем Собрания депутатов – главой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 Собранием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 xml:space="preserve">7) обеспечивает составление и внесение в Собрание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и отчета о его исполнении, исполнение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8) вносит в Собрание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12) вносит проекты решений Собрания депутатов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13) утверждает штатное расписание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иных работников Администрации </w:t>
      </w:r>
      <w:r w:rsidR="00E6304A">
        <w:rPr>
          <w:sz w:val="28"/>
          <w:szCs w:val="28"/>
        </w:rPr>
        <w:t>Объединенного</w:t>
      </w:r>
      <w:r w:rsidRPr="001B5F06">
        <w:rPr>
          <w:sz w:val="28"/>
          <w:szCs w:val="28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5E0DBC" w:rsidRPr="001B5F06" w:rsidRDefault="005E0DBC" w:rsidP="005E0DBC">
      <w:pPr>
        <w:widowControl w:val="0"/>
        <w:jc w:val="both"/>
        <w:rPr>
          <w:sz w:val="28"/>
          <w:szCs w:val="28"/>
        </w:rPr>
      </w:pPr>
    </w:p>
    <w:p w:rsidR="005E0DBC" w:rsidRPr="003E125C" w:rsidRDefault="005E0DBC" w:rsidP="005E0DBC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Администрацией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 от </w:t>
      </w:r>
      <w:r w:rsidR="00EA1D48" w:rsidRPr="003D1B38">
        <w:rPr>
          <w:sz w:val="28"/>
          <w:szCs w:val="28"/>
        </w:rPr>
        <w:t>.</w:t>
      </w:r>
      <w:r w:rsidRPr="003D1B38">
        <w:rPr>
          <w:sz w:val="28"/>
          <w:szCs w:val="28"/>
        </w:rPr>
        <w:t>10.2016</w:t>
      </w:r>
      <w:r w:rsidR="009C59AD" w:rsidRPr="003D1B38">
        <w:rPr>
          <w:sz w:val="28"/>
          <w:szCs w:val="28"/>
        </w:rPr>
        <w:t xml:space="preserve"> №  «О Регламенте Администрации </w:t>
      </w:r>
      <w:r w:rsidR="00E6304A">
        <w:rPr>
          <w:sz w:val="28"/>
          <w:szCs w:val="28"/>
        </w:rPr>
        <w:t>Объединенного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Главы </w:t>
      </w:r>
      <w:r w:rsidR="003D1B38" w:rsidRPr="003D1B38">
        <w:rPr>
          <w:sz w:val="28"/>
          <w:szCs w:val="28"/>
        </w:rPr>
        <w:t xml:space="preserve">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lastRenderedPageBreak/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E6304A">
        <w:rPr>
          <w:sz w:val="28"/>
          <w:szCs w:val="28"/>
        </w:rPr>
        <w:t>Объединенного</w:t>
      </w:r>
      <w:r w:rsidR="003D1B38" w:rsidRPr="003D1B38">
        <w:rPr>
          <w:sz w:val="28"/>
          <w:szCs w:val="28"/>
        </w:rPr>
        <w:t xml:space="preserve">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E6304A">
        <w:rPr>
          <w:sz w:val="28"/>
          <w:szCs w:val="28"/>
        </w:rPr>
        <w:t>Объединенного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AB27B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D"/>
    <w:rsid w:val="00077BE9"/>
    <w:rsid w:val="00113276"/>
    <w:rsid w:val="001B5F06"/>
    <w:rsid w:val="001F75BB"/>
    <w:rsid w:val="00201CEF"/>
    <w:rsid w:val="002214C7"/>
    <w:rsid w:val="00232CF3"/>
    <w:rsid w:val="0026450A"/>
    <w:rsid w:val="0037168B"/>
    <w:rsid w:val="0039097F"/>
    <w:rsid w:val="00394DE9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60240D"/>
    <w:rsid w:val="006327E7"/>
    <w:rsid w:val="0064160D"/>
    <w:rsid w:val="0065743B"/>
    <w:rsid w:val="006A094E"/>
    <w:rsid w:val="006B2B7D"/>
    <w:rsid w:val="00774B24"/>
    <w:rsid w:val="007A7C82"/>
    <w:rsid w:val="007D4849"/>
    <w:rsid w:val="007E193B"/>
    <w:rsid w:val="007E3A4E"/>
    <w:rsid w:val="008023EA"/>
    <w:rsid w:val="00922335"/>
    <w:rsid w:val="009C59AD"/>
    <w:rsid w:val="00A410CE"/>
    <w:rsid w:val="00A646B7"/>
    <w:rsid w:val="00A64F90"/>
    <w:rsid w:val="00A7380F"/>
    <w:rsid w:val="00A84560"/>
    <w:rsid w:val="00A93E48"/>
    <w:rsid w:val="00AB27BB"/>
    <w:rsid w:val="00AD3261"/>
    <w:rsid w:val="00AF35EB"/>
    <w:rsid w:val="00B27788"/>
    <w:rsid w:val="00B47AD7"/>
    <w:rsid w:val="00BA245C"/>
    <w:rsid w:val="00CB4B29"/>
    <w:rsid w:val="00CD111C"/>
    <w:rsid w:val="00D06164"/>
    <w:rsid w:val="00D34862"/>
    <w:rsid w:val="00E50D19"/>
    <w:rsid w:val="00E6304A"/>
    <w:rsid w:val="00EA1D48"/>
    <w:rsid w:val="00F23C94"/>
    <w:rsid w:val="00F90709"/>
    <w:rsid w:val="00FB77D0"/>
    <w:rsid w:val="00FC6CDE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96B0401B1BB89E489F67D05ABDF8042979E324249D75003CBF578798F34F0712E8B706DCDEE4C4Y5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2014-08-07T11:20:00Z</cp:lastPrinted>
  <dcterms:created xsi:type="dcterms:W3CDTF">2016-11-08T11:56:00Z</dcterms:created>
  <dcterms:modified xsi:type="dcterms:W3CDTF">2016-11-17T06:07:00Z</dcterms:modified>
</cp:coreProperties>
</file>